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FAEFF6">
      <w:pPr>
        <w:spacing w:line="720" w:lineRule="auto"/>
        <w:jc w:val="center"/>
        <w:rPr>
          <w:rFonts w:ascii="宋体" w:hAnsi="宋体"/>
          <w:b/>
          <w:sz w:val="72"/>
          <w:szCs w:val="72"/>
        </w:rPr>
      </w:pPr>
    </w:p>
    <w:p w14:paraId="2B5E1D17">
      <w:pPr>
        <w:spacing w:line="360" w:lineRule="auto"/>
        <w:jc w:val="center"/>
        <w:rPr>
          <w:rFonts w:ascii="宋体" w:hAnsi="宋体"/>
          <w:b/>
          <w:sz w:val="72"/>
          <w:szCs w:val="72"/>
        </w:rPr>
      </w:pPr>
      <w:r>
        <w:rPr>
          <w:rFonts w:hint="eastAsia" w:ascii="宋体" w:hAnsi="宋体"/>
          <w:b/>
          <w:sz w:val="72"/>
          <w:szCs w:val="72"/>
        </w:rPr>
        <w:t>网上竞价文件</w:t>
      </w:r>
    </w:p>
    <w:p w14:paraId="725DD0EF">
      <w:pPr>
        <w:pStyle w:val="11"/>
        <w:spacing w:line="0" w:lineRule="atLeast"/>
        <w:rPr>
          <w:rFonts w:hAnsi="宋体"/>
          <w:b/>
          <w:sz w:val="32"/>
        </w:rPr>
      </w:pPr>
    </w:p>
    <w:p w14:paraId="012E92E3">
      <w:pPr>
        <w:pStyle w:val="11"/>
        <w:spacing w:line="0" w:lineRule="atLeast"/>
        <w:jc w:val="center"/>
        <w:rPr>
          <w:rFonts w:hAnsi="宋体"/>
          <w:b/>
          <w:sz w:val="36"/>
        </w:rPr>
      </w:pPr>
    </w:p>
    <w:p w14:paraId="31114E35">
      <w:pPr>
        <w:pStyle w:val="11"/>
        <w:spacing w:line="0" w:lineRule="atLeast"/>
        <w:jc w:val="center"/>
        <w:rPr>
          <w:rFonts w:hAnsi="宋体"/>
          <w:b/>
          <w:sz w:val="36"/>
        </w:rPr>
      </w:pPr>
    </w:p>
    <w:p w14:paraId="150FC87F">
      <w:pPr>
        <w:pStyle w:val="11"/>
        <w:spacing w:line="0" w:lineRule="atLeast"/>
        <w:jc w:val="center"/>
        <w:rPr>
          <w:rFonts w:hAnsi="宋体"/>
          <w:b/>
          <w:sz w:val="36"/>
        </w:rPr>
      </w:pPr>
    </w:p>
    <w:p w14:paraId="76402B5A">
      <w:pPr>
        <w:pStyle w:val="11"/>
        <w:spacing w:line="400" w:lineRule="exact"/>
        <w:rPr>
          <w:rFonts w:hAnsi="宋体"/>
          <w:b/>
          <w:sz w:val="36"/>
        </w:rPr>
      </w:pPr>
    </w:p>
    <w:p w14:paraId="5627A6E1">
      <w:pPr>
        <w:pStyle w:val="11"/>
        <w:spacing w:line="640" w:lineRule="exact"/>
        <w:rPr>
          <w:rFonts w:hAnsi="宋体"/>
          <w:b/>
          <w:sz w:val="32"/>
          <w:szCs w:val="32"/>
        </w:rPr>
      </w:pPr>
    </w:p>
    <w:p w14:paraId="47DE0AAD">
      <w:pPr>
        <w:pStyle w:val="11"/>
        <w:spacing w:line="640" w:lineRule="exact"/>
        <w:ind w:firstLine="1285" w:firstLineChars="400"/>
        <w:rPr>
          <w:rFonts w:hint="default" w:hAnsi="宋体" w:eastAsia="宋体"/>
          <w:b/>
          <w:sz w:val="32"/>
          <w:szCs w:val="32"/>
          <w:lang w:val="en-US" w:eastAsia="zh-CN"/>
        </w:rPr>
      </w:pPr>
      <w:r>
        <w:rPr>
          <w:rFonts w:hint="eastAsia" w:hAnsi="宋体"/>
          <w:b/>
          <w:sz w:val="32"/>
          <w:szCs w:val="32"/>
        </w:rPr>
        <w:t>项目编号：FJCZ-WJ-2025-15</w:t>
      </w:r>
      <w:r>
        <w:rPr>
          <w:rFonts w:hint="eastAsia" w:hAnsi="宋体"/>
          <w:b/>
          <w:sz w:val="32"/>
          <w:szCs w:val="32"/>
          <w:lang w:val="en-US" w:eastAsia="zh-CN"/>
        </w:rPr>
        <w:t>-1</w:t>
      </w:r>
    </w:p>
    <w:p w14:paraId="79D82CB9">
      <w:pPr>
        <w:pStyle w:val="11"/>
        <w:spacing w:line="640" w:lineRule="exact"/>
        <w:ind w:firstLine="1285" w:firstLineChars="400"/>
        <w:rPr>
          <w:rFonts w:hAnsi="宋体"/>
          <w:b/>
          <w:sz w:val="32"/>
          <w:szCs w:val="32"/>
        </w:rPr>
      </w:pPr>
      <w:r>
        <w:rPr>
          <w:rFonts w:hint="eastAsia" w:hAnsi="宋体"/>
          <w:b/>
          <w:sz w:val="32"/>
          <w:szCs w:val="32"/>
        </w:rPr>
        <w:t>项目名称：监门前区域环境整理及购置一批</w:t>
      </w:r>
    </w:p>
    <w:p w14:paraId="5943C36B">
      <w:pPr>
        <w:pStyle w:val="11"/>
        <w:spacing w:line="640" w:lineRule="exact"/>
        <w:jc w:val="center"/>
        <w:rPr>
          <w:rFonts w:hAnsi="宋体"/>
          <w:b/>
          <w:sz w:val="32"/>
          <w:szCs w:val="32"/>
        </w:rPr>
      </w:pPr>
      <w:r>
        <w:rPr>
          <w:rFonts w:hint="eastAsia" w:hAnsi="宋体"/>
          <w:b/>
          <w:sz w:val="32"/>
          <w:szCs w:val="32"/>
        </w:rPr>
        <w:t>安全隔挡物资采购项目</w:t>
      </w:r>
    </w:p>
    <w:p w14:paraId="523D50BF">
      <w:pPr>
        <w:pStyle w:val="11"/>
        <w:spacing w:line="640" w:lineRule="exact"/>
        <w:ind w:firstLine="1285" w:firstLineChars="400"/>
        <w:rPr>
          <w:rFonts w:hAnsi="宋体"/>
          <w:b/>
          <w:sz w:val="32"/>
          <w:szCs w:val="32"/>
        </w:rPr>
      </w:pPr>
      <w:r>
        <w:rPr>
          <w:rFonts w:hint="eastAsia" w:hAnsi="宋体"/>
          <w:b/>
          <w:sz w:val="32"/>
          <w:szCs w:val="32"/>
        </w:rPr>
        <w:t>采购人：福建省泉州监狱</w:t>
      </w:r>
    </w:p>
    <w:p w14:paraId="04A0131F">
      <w:pPr>
        <w:spacing w:line="500" w:lineRule="exact"/>
        <w:rPr>
          <w:rFonts w:ascii="宋体" w:hAnsi="宋体"/>
          <w:b/>
          <w:sz w:val="48"/>
        </w:rPr>
      </w:pPr>
    </w:p>
    <w:p w14:paraId="6C158FA4">
      <w:pPr>
        <w:pStyle w:val="4"/>
        <w:rPr>
          <w:sz w:val="48"/>
        </w:rPr>
      </w:pPr>
    </w:p>
    <w:p w14:paraId="7D3B4313"/>
    <w:p w14:paraId="18CC1403">
      <w:pPr>
        <w:spacing w:line="560" w:lineRule="exact"/>
        <w:jc w:val="center"/>
        <w:rPr>
          <w:rFonts w:ascii="宋体" w:hAnsi="宋体"/>
          <w:b/>
          <w:sz w:val="32"/>
          <w:szCs w:val="32"/>
        </w:rPr>
      </w:pPr>
      <w:r>
        <w:rPr>
          <w:rFonts w:hint="eastAsia" w:ascii="宋体" w:hAnsi="宋体"/>
          <w:b/>
          <w:sz w:val="32"/>
          <w:szCs w:val="32"/>
        </w:rPr>
        <w:t>福建诚致项目管理有限公司</w:t>
      </w:r>
    </w:p>
    <w:p w14:paraId="588629C8">
      <w:pPr>
        <w:spacing w:line="560" w:lineRule="exact"/>
        <w:jc w:val="center"/>
        <w:rPr>
          <w:rFonts w:ascii="宋体" w:hAnsi="宋体"/>
          <w:b/>
          <w:sz w:val="32"/>
          <w:szCs w:val="32"/>
        </w:rPr>
      </w:pPr>
      <w:r>
        <w:rPr>
          <w:rFonts w:hint="eastAsia" w:ascii="宋体" w:hAnsi="宋体"/>
          <w:b/>
          <w:sz w:val="32"/>
          <w:szCs w:val="32"/>
        </w:rPr>
        <w:t>二〇二五年</w:t>
      </w:r>
      <w:r>
        <w:rPr>
          <w:rFonts w:hint="eastAsia" w:ascii="宋体" w:hAnsi="宋体"/>
          <w:b/>
          <w:sz w:val="32"/>
          <w:szCs w:val="32"/>
          <w:lang w:val="en-US" w:eastAsia="zh-CN"/>
        </w:rPr>
        <w:t>七</w:t>
      </w:r>
      <w:r>
        <w:rPr>
          <w:rFonts w:hint="eastAsia" w:ascii="宋体" w:hAnsi="宋体"/>
          <w:b/>
          <w:sz w:val="32"/>
          <w:szCs w:val="32"/>
        </w:rPr>
        <w:t>月</w:t>
      </w:r>
    </w:p>
    <w:p w14:paraId="0054E825">
      <w:pPr>
        <w:pStyle w:val="7"/>
        <w:rPr>
          <w:rFonts w:ascii="宋体" w:hAnsi="宋体"/>
        </w:rPr>
      </w:pPr>
    </w:p>
    <w:p w14:paraId="45D4C343">
      <w:pPr>
        <w:spacing w:line="480" w:lineRule="auto"/>
        <w:jc w:val="center"/>
        <w:rPr>
          <w:rFonts w:ascii="宋体" w:hAnsi="宋体" w:cs="宋体"/>
          <w:b/>
          <w:bCs/>
          <w:kern w:val="0"/>
          <w:sz w:val="32"/>
          <w:szCs w:val="32"/>
        </w:rPr>
      </w:pPr>
      <w:r>
        <w:rPr>
          <w:rFonts w:hint="eastAsia" w:ascii="宋体" w:hAnsi="宋体" w:cs="宋体"/>
          <w:b/>
          <w:bCs/>
          <w:kern w:val="0"/>
          <w:sz w:val="32"/>
          <w:szCs w:val="32"/>
        </w:rPr>
        <w:br w:type="page"/>
      </w:r>
    </w:p>
    <w:p w14:paraId="2D84787C">
      <w:pPr>
        <w:spacing w:line="480" w:lineRule="auto"/>
        <w:jc w:val="center"/>
        <w:rPr>
          <w:rFonts w:ascii="宋体" w:hAnsi="宋体" w:cs="宋体"/>
          <w:b/>
          <w:bCs/>
          <w:kern w:val="0"/>
          <w:sz w:val="32"/>
          <w:szCs w:val="32"/>
        </w:rPr>
      </w:pPr>
      <w:r>
        <w:rPr>
          <w:rFonts w:hint="eastAsia" w:ascii="宋体" w:hAnsi="宋体" w:cs="宋体"/>
          <w:b/>
          <w:bCs/>
          <w:kern w:val="0"/>
          <w:sz w:val="44"/>
          <w:szCs w:val="44"/>
        </w:rPr>
        <w:t>目   录</w:t>
      </w:r>
    </w:p>
    <w:p w14:paraId="12B08E92">
      <w:pPr>
        <w:spacing w:line="480" w:lineRule="auto"/>
        <w:rPr>
          <w:rFonts w:ascii="宋体" w:hAnsi="宋体" w:cs="宋体"/>
          <w:b/>
          <w:bCs/>
          <w:kern w:val="0"/>
          <w:sz w:val="32"/>
          <w:szCs w:val="32"/>
        </w:rPr>
      </w:pPr>
      <w:r>
        <w:rPr>
          <w:rFonts w:hint="eastAsia" w:ascii="宋体" w:hAnsi="宋体" w:cs="宋体"/>
          <w:b/>
          <w:bCs/>
          <w:kern w:val="0"/>
          <w:sz w:val="32"/>
          <w:szCs w:val="32"/>
        </w:rPr>
        <w:t>第一章 网上竞价邀请-----------------------------------03</w:t>
      </w:r>
    </w:p>
    <w:p w14:paraId="54FACB9E">
      <w:pPr>
        <w:spacing w:line="480" w:lineRule="auto"/>
        <w:rPr>
          <w:rFonts w:ascii="宋体" w:hAnsi="宋体" w:cs="宋体"/>
          <w:b/>
          <w:bCs/>
          <w:kern w:val="0"/>
          <w:sz w:val="32"/>
          <w:szCs w:val="32"/>
        </w:rPr>
      </w:pPr>
      <w:r>
        <w:rPr>
          <w:rFonts w:hint="eastAsia" w:ascii="宋体" w:hAnsi="宋体" w:cs="宋体"/>
          <w:b/>
          <w:bCs/>
          <w:kern w:val="0"/>
          <w:sz w:val="32"/>
          <w:szCs w:val="32"/>
        </w:rPr>
        <w:t>第二章 网上竞价须知-----------------------------------06</w:t>
      </w:r>
    </w:p>
    <w:p w14:paraId="62850D6B">
      <w:pPr>
        <w:spacing w:line="480" w:lineRule="auto"/>
        <w:rPr>
          <w:rFonts w:ascii="宋体" w:hAnsi="宋体" w:cs="宋体"/>
          <w:b/>
          <w:bCs/>
          <w:kern w:val="0"/>
          <w:sz w:val="32"/>
          <w:szCs w:val="32"/>
        </w:rPr>
      </w:pPr>
      <w:r>
        <w:rPr>
          <w:rFonts w:hint="eastAsia" w:ascii="宋体" w:hAnsi="宋体" w:cs="宋体"/>
          <w:b/>
          <w:kern w:val="0"/>
          <w:sz w:val="32"/>
          <w:szCs w:val="32"/>
        </w:rPr>
        <w:t>第三章 网上竞价内容及要求</w:t>
      </w:r>
      <w:r>
        <w:rPr>
          <w:rFonts w:hint="eastAsia" w:ascii="宋体" w:hAnsi="宋体" w:cs="宋体"/>
          <w:b/>
          <w:bCs/>
          <w:kern w:val="0"/>
          <w:sz w:val="32"/>
          <w:szCs w:val="32"/>
        </w:rPr>
        <w:t>-----------------------------10</w:t>
      </w:r>
    </w:p>
    <w:p w14:paraId="1F5C426C">
      <w:pPr>
        <w:spacing w:line="480" w:lineRule="auto"/>
        <w:rPr>
          <w:rFonts w:ascii="宋体" w:hAnsi="宋体" w:cs="宋体"/>
          <w:b/>
          <w:bCs/>
          <w:kern w:val="0"/>
          <w:sz w:val="32"/>
          <w:szCs w:val="32"/>
        </w:rPr>
      </w:pPr>
      <w:r>
        <w:rPr>
          <w:rFonts w:hint="eastAsia" w:ascii="宋体" w:hAnsi="宋体" w:cs="宋体"/>
          <w:b/>
          <w:bCs/>
          <w:kern w:val="0"/>
          <w:sz w:val="32"/>
          <w:szCs w:val="32"/>
        </w:rPr>
        <w:t>第四章 合同参考文本-----------------------------------17</w:t>
      </w:r>
    </w:p>
    <w:p w14:paraId="45BF2611">
      <w:pPr>
        <w:spacing w:line="480" w:lineRule="auto"/>
        <w:jc w:val="center"/>
        <w:rPr>
          <w:rFonts w:ascii="宋体" w:hAnsi="宋体" w:cs="宋体"/>
          <w:b/>
          <w:bCs/>
          <w:kern w:val="0"/>
          <w:sz w:val="32"/>
          <w:szCs w:val="32"/>
        </w:rPr>
      </w:pPr>
      <w:r>
        <w:rPr>
          <w:rFonts w:hint="eastAsia" w:ascii="宋体" w:hAnsi="宋体" w:cs="宋体"/>
          <w:b/>
          <w:bCs/>
          <w:kern w:val="0"/>
          <w:sz w:val="32"/>
          <w:szCs w:val="32"/>
        </w:rPr>
        <w:t>第五章 响应文件格式-----------------------------------21</w:t>
      </w:r>
      <w:r>
        <w:rPr>
          <w:rFonts w:hint="eastAsia" w:ascii="宋体" w:hAnsi="宋体" w:cs="宋体"/>
          <w:b/>
          <w:bCs/>
          <w:kern w:val="0"/>
          <w:sz w:val="32"/>
          <w:szCs w:val="32"/>
        </w:rPr>
        <w:br w:type="page"/>
      </w:r>
      <w:r>
        <w:rPr>
          <w:rFonts w:hint="eastAsia" w:ascii="宋体" w:hAnsi="宋体" w:cs="宋体"/>
          <w:b/>
          <w:bCs/>
          <w:kern w:val="0"/>
          <w:sz w:val="32"/>
          <w:szCs w:val="32"/>
        </w:rPr>
        <w:t>第一章 网上竞价邀请</w:t>
      </w:r>
    </w:p>
    <w:p w14:paraId="37B7BDAE">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福建诚致项目管理有限公司受福建省泉州监狱</w:t>
      </w:r>
      <w:r>
        <w:rPr>
          <w:rFonts w:hint="eastAsia" w:ascii="宋体" w:hAnsi="宋体" w:cs="宋体"/>
          <w:bCs/>
          <w:kern w:val="0"/>
          <w:sz w:val="24"/>
        </w:rPr>
        <w:t>的</w:t>
      </w:r>
      <w:r>
        <w:rPr>
          <w:rFonts w:hint="eastAsia" w:ascii="宋体" w:hAnsi="宋体" w:cs="宋体"/>
          <w:kern w:val="0"/>
          <w:sz w:val="24"/>
        </w:rPr>
        <w:t>委托，现通过网上竞价的方式选择监门前区域环境整理及购置一批安全隔挡物资采购项目的成交供应商。现邀请合格的供应商对</w:t>
      </w:r>
      <w:r>
        <w:rPr>
          <w:rFonts w:hint="eastAsia" w:ascii="宋体" w:hAnsi="宋体"/>
          <w:sz w:val="24"/>
        </w:rPr>
        <w:t>本项目进行网</w:t>
      </w:r>
      <w:r>
        <w:rPr>
          <w:rFonts w:hint="eastAsia" w:ascii="宋体" w:hAnsi="宋体" w:cs="宋体"/>
          <w:kern w:val="0"/>
          <w:sz w:val="24"/>
        </w:rPr>
        <w:t>上竞价。</w:t>
      </w:r>
    </w:p>
    <w:p w14:paraId="49945A2E">
      <w:pPr>
        <w:widowControl/>
        <w:spacing w:line="360" w:lineRule="auto"/>
        <w:ind w:firstLine="480" w:firstLineChars="200"/>
        <w:jc w:val="left"/>
        <w:rPr>
          <w:rFonts w:hint="default" w:ascii="宋体" w:hAnsi="宋体" w:eastAsia="宋体"/>
          <w:sz w:val="24"/>
          <w:lang w:val="en-US" w:eastAsia="zh-CN"/>
        </w:rPr>
      </w:pPr>
      <w:r>
        <w:rPr>
          <w:rFonts w:hint="eastAsia" w:ascii="宋体" w:hAnsi="宋体" w:cs="宋体"/>
          <w:kern w:val="0"/>
          <w:sz w:val="24"/>
        </w:rPr>
        <w:t>1.项目编号：FJCZ-WJ-2025-15</w:t>
      </w:r>
      <w:r>
        <w:rPr>
          <w:rFonts w:hint="eastAsia" w:ascii="宋体" w:hAnsi="宋体" w:cs="宋体"/>
          <w:kern w:val="0"/>
          <w:sz w:val="24"/>
          <w:lang w:val="en-US" w:eastAsia="zh-CN"/>
        </w:rPr>
        <w:t>-1</w:t>
      </w:r>
    </w:p>
    <w:p w14:paraId="3086212F">
      <w:pPr>
        <w:widowControl/>
        <w:spacing w:line="360" w:lineRule="auto"/>
        <w:ind w:firstLine="480" w:firstLineChars="200"/>
        <w:jc w:val="left"/>
        <w:rPr>
          <w:rFonts w:ascii="宋体" w:hAnsi="宋体"/>
          <w:sz w:val="24"/>
        </w:rPr>
      </w:pPr>
      <w:r>
        <w:rPr>
          <w:rFonts w:hint="eastAsia" w:ascii="宋体" w:hAnsi="宋体" w:cs="宋体"/>
          <w:kern w:val="0"/>
          <w:sz w:val="24"/>
        </w:rPr>
        <w:t>2.项目名称：监门前区域环境整理及购置一批安全隔挡物资采购项目</w:t>
      </w:r>
    </w:p>
    <w:p w14:paraId="1587DE88">
      <w:pPr>
        <w:widowControl/>
        <w:spacing w:line="360" w:lineRule="auto"/>
        <w:ind w:firstLine="480" w:firstLineChars="200"/>
        <w:jc w:val="left"/>
        <w:rPr>
          <w:rFonts w:ascii="宋体" w:hAnsi="宋体" w:cs="宋体"/>
          <w:kern w:val="0"/>
          <w:sz w:val="24"/>
        </w:rPr>
      </w:pPr>
      <w:r>
        <w:rPr>
          <w:rFonts w:hint="eastAsia" w:ascii="宋体" w:hAnsi="宋体"/>
          <w:sz w:val="24"/>
        </w:rPr>
        <w:t>3.网上竞价标的名称、数量、主要技术及售后服务要求等详见“第二章 网上竞价内容及要求”</w:t>
      </w:r>
      <w:r>
        <w:rPr>
          <w:rFonts w:hint="eastAsia" w:ascii="宋体" w:hAnsi="宋体" w:cs="宋体"/>
          <w:kern w:val="0"/>
          <w:sz w:val="24"/>
        </w:rPr>
        <w:t>。</w:t>
      </w:r>
    </w:p>
    <w:p w14:paraId="600F6D56">
      <w:pPr>
        <w:pStyle w:val="18"/>
        <w:spacing w:before="0" w:beforeAutospacing="0" w:after="0" w:afterAutospacing="0" w:line="360" w:lineRule="auto"/>
        <w:ind w:firstLine="480"/>
      </w:pPr>
      <w:r>
        <w:rPr>
          <w:rFonts w:hint="eastAsia"/>
        </w:rPr>
        <w:t>4.报名及竞价时间安排：</w:t>
      </w:r>
    </w:p>
    <w:p w14:paraId="150B788F">
      <w:pPr>
        <w:spacing w:line="360" w:lineRule="auto"/>
        <w:ind w:firstLine="480" w:firstLineChars="200"/>
        <w:rPr>
          <w:rFonts w:ascii="宋体" w:hAnsi="宋体"/>
          <w:sz w:val="24"/>
        </w:rPr>
      </w:pPr>
      <w:bookmarkStart w:id="0" w:name="_Toc21403"/>
      <w:r>
        <w:rPr>
          <w:rFonts w:hint="eastAsia" w:ascii="宋体" w:hAnsi="宋体"/>
          <w:sz w:val="24"/>
        </w:rPr>
        <w:t>报名开始时间：2025年</w:t>
      </w:r>
      <w:r>
        <w:rPr>
          <w:rFonts w:hint="eastAsia" w:ascii="宋体" w:hAnsi="宋体"/>
          <w:sz w:val="24"/>
          <w:lang w:val="en-US" w:eastAsia="zh-CN"/>
        </w:rPr>
        <w:t>07</w:t>
      </w:r>
      <w:r>
        <w:rPr>
          <w:rFonts w:hint="eastAsia" w:ascii="宋体" w:hAnsi="宋体"/>
          <w:sz w:val="24"/>
        </w:rPr>
        <w:t>月</w:t>
      </w:r>
      <w:r>
        <w:rPr>
          <w:rFonts w:hint="eastAsia" w:ascii="宋体" w:hAnsi="宋体"/>
          <w:sz w:val="24"/>
          <w:lang w:val="en-US" w:eastAsia="zh-CN"/>
        </w:rPr>
        <w:t>08</w:t>
      </w:r>
      <w:r>
        <w:rPr>
          <w:rFonts w:hint="eastAsia" w:ascii="宋体" w:hAnsi="宋体"/>
          <w:sz w:val="24"/>
        </w:rPr>
        <w:t>日09:30:00</w:t>
      </w:r>
    </w:p>
    <w:p w14:paraId="4DE0DBEC">
      <w:pPr>
        <w:spacing w:line="360" w:lineRule="auto"/>
        <w:ind w:firstLine="480" w:firstLineChars="200"/>
        <w:rPr>
          <w:rFonts w:ascii="宋体" w:hAnsi="宋体"/>
          <w:sz w:val="24"/>
        </w:rPr>
      </w:pPr>
      <w:r>
        <w:rPr>
          <w:rFonts w:hint="eastAsia" w:ascii="宋体" w:hAnsi="宋体"/>
          <w:sz w:val="24"/>
        </w:rPr>
        <w:t>报名截止时间：2025年</w:t>
      </w:r>
      <w:r>
        <w:rPr>
          <w:rFonts w:hint="eastAsia" w:ascii="宋体" w:hAnsi="宋体"/>
          <w:sz w:val="24"/>
          <w:lang w:val="en-US" w:eastAsia="zh-CN"/>
        </w:rPr>
        <w:t>07</w:t>
      </w:r>
      <w:r>
        <w:rPr>
          <w:rFonts w:hint="eastAsia" w:ascii="宋体" w:hAnsi="宋体"/>
          <w:sz w:val="24"/>
        </w:rPr>
        <w:t>月</w:t>
      </w:r>
      <w:r>
        <w:rPr>
          <w:rFonts w:hint="eastAsia" w:ascii="宋体" w:hAnsi="宋体"/>
          <w:sz w:val="24"/>
          <w:lang w:val="en-US" w:eastAsia="zh-CN"/>
        </w:rPr>
        <w:t>14</w:t>
      </w:r>
      <w:r>
        <w:rPr>
          <w:rFonts w:hint="eastAsia" w:ascii="宋体" w:hAnsi="宋体"/>
          <w:sz w:val="24"/>
        </w:rPr>
        <w:t>日17:00:00</w:t>
      </w:r>
    </w:p>
    <w:p w14:paraId="1146ABC9">
      <w:pPr>
        <w:spacing w:line="360" w:lineRule="auto"/>
        <w:ind w:firstLine="480" w:firstLineChars="200"/>
        <w:rPr>
          <w:rFonts w:ascii="宋体" w:hAnsi="宋体"/>
          <w:sz w:val="24"/>
        </w:rPr>
      </w:pPr>
      <w:r>
        <w:rPr>
          <w:rFonts w:hint="eastAsia" w:ascii="宋体" w:hAnsi="宋体"/>
          <w:sz w:val="24"/>
        </w:rPr>
        <w:t>网上竞价开始时间：2025年</w:t>
      </w:r>
      <w:r>
        <w:rPr>
          <w:rFonts w:hint="eastAsia" w:ascii="宋体" w:hAnsi="宋体"/>
          <w:sz w:val="24"/>
          <w:lang w:val="en-US" w:eastAsia="zh-CN"/>
        </w:rPr>
        <w:t>07</w:t>
      </w:r>
      <w:r>
        <w:rPr>
          <w:rFonts w:hint="eastAsia" w:ascii="宋体" w:hAnsi="宋体"/>
          <w:sz w:val="24"/>
        </w:rPr>
        <w:t>月</w:t>
      </w:r>
      <w:r>
        <w:rPr>
          <w:rFonts w:hint="eastAsia" w:ascii="宋体" w:hAnsi="宋体"/>
          <w:sz w:val="24"/>
          <w:lang w:val="en-US" w:eastAsia="zh-CN"/>
        </w:rPr>
        <w:t>16</w:t>
      </w:r>
      <w:r>
        <w:rPr>
          <w:rFonts w:hint="eastAsia" w:ascii="宋体" w:hAnsi="宋体"/>
          <w:sz w:val="24"/>
        </w:rPr>
        <w:t>日09:30:00</w:t>
      </w:r>
    </w:p>
    <w:p w14:paraId="0BEA33D3">
      <w:pPr>
        <w:spacing w:line="360" w:lineRule="auto"/>
        <w:ind w:firstLine="480" w:firstLineChars="200"/>
        <w:rPr>
          <w:rFonts w:ascii="宋体" w:hAnsi="宋体"/>
          <w:sz w:val="24"/>
        </w:rPr>
      </w:pPr>
      <w:r>
        <w:rPr>
          <w:rFonts w:hint="eastAsia" w:ascii="宋体" w:hAnsi="宋体"/>
          <w:sz w:val="24"/>
        </w:rPr>
        <w:t>网上竞价截止时间：2025年</w:t>
      </w:r>
      <w:r>
        <w:rPr>
          <w:rFonts w:hint="eastAsia" w:ascii="宋体" w:hAnsi="宋体"/>
          <w:sz w:val="24"/>
          <w:lang w:val="en-US" w:eastAsia="zh-CN"/>
        </w:rPr>
        <w:t>07</w:t>
      </w:r>
      <w:r>
        <w:rPr>
          <w:rFonts w:hint="eastAsia" w:ascii="宋体" w:hAnsi="宋体"/>
          <w:sz w:val="24"/>
        </w:rPr>
        <w:t>月</w:t>
      </w:r>
      <w:r>
        <w:rPr>
          <w:rFonts w:hint="eastAsia" w:ascii="宋体" w:hAnsi="宋体"/>
          <w:sz w:val="24"/>
          <w:lang w:val="en-US" w:eastAsia="zh-CN"/>
        </w:rPr>
        <w:t>16</w:t>
      </w:r>
      <w:r>
        <w:rPr>
          <w:rFonts w:hint="eastAsia" w:ascii="宋体" w:hAnsi="宋体"/>
          <w:sz w:val="24"/>
        </w:rPr>
        <w:t>日11:30:00</w:t>
      </w:r>
    </w:p>
    <w:p w14:paraId="0670E595">
      <w:pPr>
        <w:spacing w:line="360" w:lineRule="auto"/>
        <w:ind w:firstLine="480" w:firstLineChars="200"/>
        <w:rPr>
          <w:rFonts w:ascii="宋体" w:hAnsi="宋体"/>
          <w:sz w:val="24"/>
        </w:rPr>
      </w:pPr>
      <w:r>
        <w:rPr>
          <w:rFonts w:hint="eastAsia" w:ascii="宋体" w:hAnsi="宋体"/>
          <w:sz w:val="24"/>
        </w:rPr>
        <w:t>5.供应商资格要求</w:t>
      </w:r>
    </w:p>
    <w:p w14:paraId="50BEDC0F">
      <w:pPr>
        <w:widowControl/>
        <w:spacing w:line="360" w:lineRule="auto"/>
        <w:ind w:firstLine="480" w:firstLineChars="200"/>
        <w:jc w:val="left"/>
        <w:rPr>
          <w:rFonts w:ascii="宋体" w:hAnsi="宋体" w:eastAsia="新宋体" w:cs="宋体"/>
          <w:sz w:val="24"/>
        </w:rPr>
      </w:pPr>
      <w:r>
        <w:rPr>
          <w:rFonts w:hint="eastAsia" w:ascii="宋体" w:hAnsi="宋体"/>
          <w:sz w:val="24"/>
        </w:rPr>
        <w:t>（1）有能力提供</w:t>
      </w:r>
      <w:r>
        <w:rPr>
          <w:rFonts w:hint="eastAsia" w:ascii="新宋体" w:hAnsi="新宋体" w:eastAsia="新宋体"/>
          <w:sz w:val="24"/>
        </w:rPr>
        <w:t>本网上竞价文件所述货物、服务</w:t>
      </w:r>
      <w:r>
        <w:rPr>
          <w:rFonts w:hint="eastAsia" w:ascii="宋体" w:hAnsi="宋体"/>
          <w:sz w:val="24"/>
        </w:rPr>
        <w:t>的法人、事业单位及其他组织</w:t>
      </w:r>
      <w:r>
        <w:rPr>
          <w:rFonts w:hint="eastAsia" w:ascii="新宋体" w:hAnsi="新宋体" w:eastAsia="新宋体"/>
          <w:sz w:val="24"/>
        </w:rPr>
        <w:t>均可能成为合格的供应商。</w:t>
      </w:r>
    </w:p>
    <w:p w14:paraId="61559172">
      <w:pPr>
        <w:pStyle w:val="32"/>
        <w:spacing w:line="360" w:lineRule="auto"/>
        <w:ind w:firstLine="480" w:firstLineChars="200"/>
        <w:jc w:val="left"/>
        <w:rPr>
          <w:rFonts w:hAnsi="宋体" w:cs="宋体"/>
          <w:b/>
          <w:sz w:val="24"/>
        </w:rPr>
      </w:pPr>
      <w:r>
        <w:rPr>
          <w:rFonts w:hint="eastAsia" w:hAnsi="宋体"/>
          <w:sz w:val="24"/>
        </w:rPr>
        <w:t>（2）供应商应提供以下证明材料：</w:t>
      </w:r>
    </w:p>
    <w:p w14:paraId="7EFA560E">
      <w:pPr>
        <w:spacing w:line="360" w:lineRule="auto"/>
        <w:ind w:firstLine="481"/>
        <w:rPr>
          <w:rFonts w:ascii="宋体" w:hAnsi="宋体" w:eastAsia="新宋体"/>
          <w:sz w:val="24"/>
        </w:rPr>
      </w:pPr>
      <w:r>
        <w:rPr>
          <w:rFonts w:hint="eastAsia" w:ascii="宋体" w:hAnsi="宋体" w:eastAsia="新宋体"/>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B5D4E29">
      <w:pPr>
        <w:spacing w:line="360" w:lineRule="auto"/>
        <w:ind w:firstLine="481"/>
        <w:rPr>
          <w:rFonts w:ascii="宋体" w:hAnsi="宋体"/>
          <w:sz w:val="24"/>
        </w:rPr>
      </w:pPr>
      <w:r>
        <w:rPr>
          <w:rFonts w:hint="eastAsia" w:ascii="宋体" w:hAnsi="宋体"/>
          <w:sz w:val="24"/>
        </w:rPr>
        <w:t>②参加网上竞价活动前3年内在经营活动中没有重大违法记录及无行贿犯罪的承诺，格式详见本网上竞价文件第五章《竞价承诺书》。</w:t>
      </w:r>
      <w:r>
        <w:rPr>
          <w:rFonts w:hint="eastAsia" w:ascii="宋体" w:hAnsi="宋体" w:cs="宋体"/>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24EE607">
      <w:pPr>
        <w:spacing w:line="360" w:lineRule="auto"/>
        <w:ind w:firstLine="481"/>
        <w:rPr>
          <w:rFonts w:ascii="宋体" w:hAnsi="宋体"/>
          <w:sz w:val="24"/>
        </w:rPr>
      </w:pPr>
      <w:r>
        <w:rPr>
          <w:rFonts w:hint="eastAsia" w:ascii="宋体" w:hAnsi="宋体"/>
          <w:sz w:val="24"/>
        </w:rPr>
        <w:t>③具备履行合同所必需的设备和专业技术能力的承诺，格式详见本网上竞价文件第五章《竞价承诺书》。</w:t>
      </w:r>
    </w:p>
    <w:p w14:paraId="7E9C4B46">
      <w:pPr>
        <w:spacing w:line="360" w:lineRule="auto"/>
        <w:ind w:firstLine="481"/>
        <w:rPr>
          <w:rFonts w:ascii="Times New Roman" w:hAnsi="Times New Roman"/>
          <w:sz w:val="24"/>
        </w:rPr>
      </w:pPr>
      <w:r>
        <w:rPr>
          <w:rFonts w:hint="eastAsia" w:ascii="宋体" w:hAnsi="宋体"/>
          <w:sz w:val="24"/>
        </w:rPr>
        <w:t>④</w:t>
      </w:r>
      <w:r>
        <w:rPr>
          <w:rFonts w:hint="eastAsia"/>
          <w:sz w:val="24"/>
        </w:rPr>
        <w:t>单位授权书，格式详见本网上竞价文件第五章。</w:t>
      </w:r>
    </w:p>
    <w:p w14:paraId="125EDC3D">
      <w:pPr>
        <w:spacing w:line="360" w:lineRule="auto"/>
        <w:ind w:firstLine="481"/>
        <w:rPr>
          <w:rFonts w:ascii="宋体" w:hAnsi="宋体"/>
          <w:sz w:val="24"/>
        </w:rPr>
      </w:pPr>
      <w:r>
        <w:rPr>
          <w:rFonts w:hint="eastAsia" w:ascii="宋体" w:hAnsi="宋体"/>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7F216DD5">
      <w:pPr>
        <w:spacing w:line="360" w:lineRule="auto"/>
        <w:ind w:firstLine="481"/>
        <w:rPr>
          <w:rFonts w:ascii="宋体" w:hAnsi="宋体"/>
          <w:sz w:val="24"/>
        </w:rPr>
      </w:pPr>
      <w:r>
        <w:rPr>
          <w:rFonts w:hint="eastAsia" w:ascii="宋体" w:hAnsi="宋体"/>
          <w:sz w:val="24"/>
        </w:rPr>
        <w:t>（4）本项目是否接受联合体竞价：不接受。</w:t>
      </w:r>
    </w:p>
    <w:p w14:paraId="5FB6A1B7">
      <w:pPr>
        <w:widowControl/>
        <w:shd w:val="clear" w:color="auto" w:fill="FFFFFF"/>
        <w:spacing w:line="360" w:lineRule="auto"/>
        <w:ind w:firstLine="480" w:firstLineChars="200"/>
        <w:jc w:val="left"/>
        <w:rPr>
          <w:rStyle w:val="33"/>
        </w:rPr>
      </w:pPr>
      <w:r>
        <w:rPr>
          <w:rStyle w:val="33"/>
          <w:rFonts w:ascii="宋体" w:hAnsi="宋体" w:cs="宋体"/>
          <w:sz w:val="24"/>
        </w:rPr>
        <w:t>注：</w:t>
      </w:r>
      <w:r>
        <w:rPr>
          <w:rFonts w:hint="eastAsia" w:ascii="宋体" w:hAnsi="宋体"/>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26AB769C">
      <w:pPr>
        <w:widowControl/>
        <w:spacing w:line="360" w:lineRule="auto"/>
        <w:ind w:firstLine="480" w:firstLineChars="200"/>
        <w:jc w:val="left"/>
        <w:rPr>
          <w:rFonts w:ascii="宋体" w:hAnsi="宋体"/>
          <w:bCs/>
          <w:sz w:val="24"/>
        </w:rPr>
      </w:pPr>
      <w:r>
        <w:rPr>
          <w:rFonts w:hint="eastAsia" w:ascii="宋体" w:hAnsi="宋体"/>
          <w:bCs/>
          <w:sz w:val="24"/>
        </w:rPr>
        <w:t>6.网上竞价文件售价</w:t>
      </w:r>
    </w:p>
    <w:p w14:paraId="39660DDB">
      <w:pPr>
        <w:widowControl/>
        <w:spacing w:line="360" w:lineRule="auto"/>
        <w:ind w:firstLine="480" w:firstLineChars="200"/>
        <w:jc w:val="left"/>
      </w:pPr>
      <w:r>
        <w:rPr>
          <w:rFonts w:hint="eastAsia" w:ascii="宋体" w:hAnsi="宋体"/>
          <w:bCs/>
          <w:sz w:val="24"/>
        </w:rPr>
        <w:t>网上竞价文件售价0元，在报</w:t>
      </w:r>
      <w:r>
        <w:rPr>
          <w:rFonts w:hint="eastAsia" w:ascii="宋体" w:hAnsi="宋体"/>
          <w:sz w:val="24"/>
        </w:rPr>
        <w:t>名期限内，各潜在供应商可直接从采购公告附件中获取网上竞价文件。</w:t>
      </w:r>
    </w:p>
    <w:p w14:paraId="3BF564B2">
      <w:pPr>
        <w:spacing w:line="360" w:lineRule="auto"/>
        <w:ind w:firstLine="480" w:firstLineChars="200"/>
        <w:rPr>
          <w:rFonts w:ascii="宋体" w:hAnsi="宋体" w:cs="宋体"/>
          <w:sz w:val="24"/>
        </w:rPr>
      </w:pPr>
      <w:r>
        <w:rPr>
          <w:rFonts w:hint="eastAsia" w:ascii="宋体" w:hAnsi="宋体" w:cs="宋体"/>
          <w:sz w:val="24"/>
        </w:rPr>
        <w:t>7.网上竞价保证金：</w:t>
      </w:r>
    </w:p>
    <w:p w14:paraId="5F62C157">
      <w:pPr>
        <w:spacing w:line="360" w:lineRule="auto"/>
        <w:ind w:firstLine="480" w:firstLineChars="200"/>
        <w:rPr>
          <w:rFonts w:ascii="宋体" w:hAnsi="宋体" w:cs="宋体"/>
          <w:sz w:val="24"/>
        </w:rPr>
      </w:pPr>
      <w:r>
        <w:rPr>
          <w:rFonts w:hint="eastAsia" w:ascii="宋体" w:hAnsi="宋体" w:cs="宋体"/>
          <w:sz w:val="24"/>
        </w:rPr>
        <w:t>本项目网上竞价保证金为1900元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0B582248">
      <w:pPr>
        <w:spacing w:line="360" w:lineRule="auto"/>
        <w:ind w:firstLine="480" w:firstLineChars="200"/>
        <w:rPr>
          <w:rFonts w:ascii="宋体" w:hAnsi="宋体"/>
          <w:sz w:val="24"/>
        </w:rPr>
      </w:pPr>
      <w:r>
        <w:rPr>
          <w:rFonts w:hint="eastAsia" w:ascii="宋体" w:hAnsi="宋体" w:cs="宋体"/>
          <w:sz w:val="24"/>
        </w:rPr>
        <w:t>网上竞价</w:t>
      </w:r>
      <w:r>
        <w:rPr>
          <w:rFonts w:hint="eastAsia" w:ascii="宋体" w:hAnsi="宋体"/>
          <w:sz w:val="24"/>
        </w:rPr>
        <w:t>保证金、</w:t>
      </w:r>
      <w:r>
        <w:rPr>
          <w:rFonts w:hint="eastAsia" w:ascii="宋体" w:hAnsi="宋体" w:cs="宋体"/>
          <w:sz w:val="24"/>
        </w:rPr>
        <w:t>代理服务费</w:t>
      </w:r>
      <w:r>
        <w:rPr>
          <w:rFonts w:hint="eastAsia" w:ascii="宋体" w:hAnsi="宋体"/>
          <w:sz w:val="24"/>
        </w:rPr>
        <w:t>缴交</w:t>
      </w:r>
      <w:r>
        <w:rPr>
          <w:rFonts w:hint="eastAsia" w:ascii="宋体" w:hAnsi="宋体" w:cs="宋体"/>
          <w:sz w:val="24"/>
        </w:rPr>
        <w:t>指定账户</w:t>
      </w:r>
      <w:r>
        <w:rPr>
          <w:rFonts w:hint="eastAsia" w:ascii="宋体" w:hAnsi="宋体"/>
          <w:sz w:val="24"/>
        </w:rPr>
        <w:t>：</w:t>
      </w:r>
    </w:p>
    <w:p w14:paraId="08DEE09D">
      <w:pPr>
        <w:spacing w:line="360" w:lineRule="auto"/>
        <w:ind w:firstLine="480" w:firstLineChars="200"/>
        <w:rPr>
          <w:rFonts w:ascii="宋体" w:hAnsi="宋体" w:cs="宋体"/>
          <w:sz w:val="24"/>
        </w:rPr>
      </w:pPr>
      <w:r>
        <w:rPr>
          <w:rFonts w:hint="eastAsia" w:ascii="宋体" w:hAnsi="宋体" w:cs="宋体"/>
          <w:sz w:val="24"/>
        </w:rPr>
        <w:t>开 户 名：福建诚致项目管理有限公司</w:t>
      </w:r>
    </w:p>
    <w:p w14:paraId="6AC11475">
      <w:pPr>
        <w:spacing w:line="360" w:lineRule="auto"/>
        <w:ind w:firstLine="480" w:firstLineChars="200"/>
        <w:rPr>
          <w:rFonts w:ascii="宋体" w:hAnsi="宋体" w:cs="宋体"/>
          <w:sz w:val="24"/>
        </w:rPr>
      </w:pPr>
      <w:r>
        <w:rPr>
          <w:rFonts w:hint="eastAsia" w:ascii="宋体" w:hAnsi="宋体" w:cs="宋体"/>
          <w:sz w:val="24"/>
        </w:rPr>
        <w:t>开 户 行：</w:t>
      </w:r>
      <w:r>
        <w:rPr>
          <w:rFonts w:hint="eastAsia" w:ascii="宋体" w:hAnsi="宋体" w:cs="宋体"/>
          <w:kern w:val="0"/>
          <w:sz w:val="24"/>
        </w:rPr>
        <w:t>中国建设银行有限公司福州乌山荣域支行</w:t>
      </w:r>
    </w:p>
    <w:p w14:paraId="51B5E073">
      <w:pPr>
        <w:spacing w:line="360" w:lineRule="auto"/>
        <w:ind w:firstLine="480" w:firstLineChars="200"/>
        <w:rPr>
          <w:rFonts w:ascii="宋体" w:hAnsi="宋体" w:cs="宋体"/>
          <w:sz w:val="24"/>
        </w:rPr>
      </w:pPr>
      <w:r>
        <w:rPr>
          <w:rFonts w:hint="eastAsia" w:ascii="宋体" w:hAnsi="宋体" w:cs="宋体"/>
          <w:sz w:val="24"/>
        </w:rPr>
        <w:t>账 号：</w:t>
      </w:r>
      <w:r>
        <w:rPr>
          <w:rFonts w:hint="eastAsia" w:ascii="宋体" w:hAnsi="宋体" w:cs="宋体"/>
          <w:kern w:val="0"/>
          <w:sz w:val="24"/>
        </w:rPr>
        <w:t>35050161924100000786</w:t>
      </w:r>
    </w:p>
    <w:p w14:paraId="518542C7">
      <w:pPr>
        <w:spacing w:line="360" w:lineRule="auto"/>
        <w:ind w:firstLine="480" w:firstLineChars="200"/>
        <w:rPr>
          <w:rFonts w:ascii="宋体" w:hAnsi="宋体" w:cs="宋体"/>
          <w:sz w:val="24"/>
        </w:rPr>
      </w:pPr>
      <w:r>
        <w:rPr>
          <w:rFonts w:hint="eastAsia" w:ascii="宋体" w:hAnsi="宋体" w:cs="宋体"/>
          <w:sz w:val="24"/>
        </w:rPr>
        <w:t>8.响应文件有效期：首次响应文件提交截止时间起90个日历日。</w:t>
      </w:r>
    </w:p>
    <w:p w14:paraId="0D13F716">
      <w:pPr>
        <w:spacing w:line="360" w:lineRule="auto"/>
        <w:ind w:left="420" w:leftChars="200"/>
        <w:rPr>
          <w:rFonts w:ascii="宋体" w:hAnsi="宋体" w:cs="宋体"/>
          <w:sz w:val="24"/>
        </w:rPr>
      </w:pPr>
      <w:r>
        <w:rPr>
          <w:rFonts w:hint="eastAsia" w:ascii="宋体" w:hAnsi="宋体" w:cs="宋体"/>
          <w:sz w:val="24"/>
        </w:rPr>
        <w:t>9.代理服务费：</w:t>
      </w:r>
    </w:p>
    <w:p w14:paraId="5F9D4398">
      <w:pPr>
        <w:spacing w:line="360" w:lineRule="auto"/>
        <w:ind w:firstLine="480" w:firstLineChars="200"/>
        <w:rPr>
          <w:rFonts w:ascii="宋体" w:hAnsi="宋体" w:cs="宋体"/>
          <w:sz w:val="24"/>
        </w:rPr>
      </w:pPr>
      <w:r>
        <w:rPr>
          <w:rFonts w:hint="eastAsia" w:ascii="宋体" w:hAnsi="宋体" w:cs="宋体"/>
          <w:sz w:val="24"/>
        </w:rPr>
        <w:t>代理服务费按项目合同金额的1%向成交供应商收取，成交供应商应在领取成交通知书前一次性向采购代理机构缴清代理服务费。</w:t>
      </w:r>
    </w:p>
    <w:p w14:paraId="501614CF">
      <w:pPr>
        <w:widowControl/>
        <w:spacing w:line="360" w:lineRule="auto"/>
        <w:ind w:firstLine="480" w:firstLineChars="200"/>
        <w:jc w:val="left"/>
        <w:rPr>
          <w:rFonts w:ascii="宋体" w:hAnsi="宋体"/>
          <w:bCs/>
          <w:sz w:val="24"/>
        </w:rPr>
      </w:pPr>
      <w:r>
        <w:rPr>
          <w:rFonts w:hint="eastAsia" w:ascii="宋体" w:hAnsi="宋体"/>
          <w:bCs/>
          <w:sz w:val="24"/>
        </w:rPr>
        <w:t>10.联系方式</w:t>
      </w:r>
    </w:p>
    <w:p w14:paraId="3B7510E0">
      <w:pPr>
        <w:spacing w:line="360" w:lineRule="auto"/>
        <w:ind w:firstLine="480" w:firstLineChars="200"/>
        <w:rPr>
          <w:rFonts w:ascii="宋体" w:hAnsi="宋体"/>
          <w:sz w:val="24"/>
        </w:rPr>
      </w:pPr>
      <w:r>
        <w:rPr>
          <w:rFonts w:hint="eastAsia" w:ascii="宋体" w:hAnsi="宋体"/>
          <w:sz w:val="24"/>
        </w:rPr>
        <w:t>采购人：</w:t>
      </w:r>
      <w:r>
        <w:rPr>
          <w:rFonts w:hint="eastAsia" w:ascii="宋体" w:hAnsi="宋体" w:cs="宋体"/>
          <w:kern w:val="0"/>
          <w:sz w:val="24"/>
        </w:rPr>
        <w:t>福建省泉州监狱</w:t>
      </w:r>
    </w:p>
    <w:p w14:paraId="660EFA87">
      <w:pPr>
        <w:spacing w:line="360" w:lineRule="auto"/>
        <w:ind w:firstLine="480" w:firstLineChars="200"/>
        <w:rPr>
          <w:rFonts w:ascii="宋体" w:hAnsi="宋体"/>
          <w:sz w:val="24"/>
        </w:rPr>
      </w:pPr>
      <w:r>
        <w:rPr>
          <w:rFonts w:hint="eastAsia" w:ascii="宋体" w:hAnsi="宋体"/>
          <w:sz w:val="24"/>
        </w:rPr>
        <w:t xml:space="preserve">地  址：福建省丰泽区古道街8号 </w:t>
      </w:r>
    </w:p>
    <w:p w14:paraId="557F2013">
      <w:pPr>
        <w:spacing w:line="360" w:lineRule="auto"/>
        <w:ind w:firstLine="480" w:firstLineChars="200"/>
        <w:rPr>
          <w:rFonts w:ascii="宋体"/>
          <w:kern w:val="0"/>
          <w:sz w:val="24"/>
        </w:rPr>
      </w:pPr>
      <w:r>
        <w:rPr>
          <w:rFonts w:hint="eastAsia" w:ascii="宋体" w:hAnsi="宋体"/>
          <w:sz w:val="24"/>
        </w:rPr>
        <w:t>联</w:t>
      </w:r>
      <w:r>
        <w:rPr>
          <w:rFonts w:hint="eastAsia" w:ascii="宋体" w:hAnsi="宋体" w:cs="宋体"/>
          <w:sz w:val="24"/>
        </w:rPr>
        <w:t>系人及电话：苏警官</w:t>
      </w:r>
      <w:r>
        <w:rPr>
          <w:rFonts w:hint="eastAsia" w:ascii="宋体" w:hAnsi="宋体" w:cs="宋体"/>
          <w:sz w:val="24"/>
          <w:lang w:val="en-US" w:eastAsia="zh-CN"/>
        </w:rPr>
        <w:t xml:space="preserve">   </w:t>
      </w:r>
      <w:r>
        <w:rPr>
          <w:rFonts w:hint="eastAsia" w:ascii="宋体"/>
          <w:kern w:val="0"/>
          <w:sz w:val="24"/>
        </w:rPr>
        <w:t>0595-68868800</w:t>
      </w:r>
    </w:p>
    <w:p w14:paraId="71690E9C">
      <w:pPr>
        <w:spacing w:line="360" w:lineRule="auto"/>
        <w:ind w:firstLine="480" w:firstLineChars="200"/>
        <w:rPr>
          <w:rFonts w:ascii="宋体"/>
          <w:kern w:val="0"/>
          <w:sz w:val="24"/>
        </w:rPr>
      </w:pPr>
      <w:r>
        <w:rPr>
          <w:rFonts w:hint="eastAsia" w:ascii="宋体"/>
          <w:kern w:val="0"/>
          <w:sz w:val="24"/>
        </w:rPr>
        <w:t xml:space="preserve">              张警官   0595-68868897</w:t>
      </w:r>
    </w:p>
    <w:p w14:paraId="3154C227">
      <w:pPr>
        <w:spacing w:line="360" w:lineRule="auto"/>
        <w:ind w:firstLine="480" w:firstLineChars="200"/>
        <w:rPr>
          <w:rFonts w:ascii="宋体" w:hAnsi="宋体" w:cs="宋体"/>
          <w:sz w:val="24"/>
        </w:rPr>
      </w:pPr>
      <w:r>
        <w:rPr>
          <w:rFonts w:hint="eastAsia" w:ascii="宋体" w:hAnsi="宋体" w:cs="宋体"/>
          <w:sz w:val="24"/>
        </w:rPr>
        <w:t>采购代理机构： 福建诚致项目管理有限公司</w:t>
      </w:r>
    </w:p>
    <w:p w14:paraId="5B17B7E8">
      <w:pPr>
        <w:spacing w:line="360" w:lineRule="auto"/>
        <w:ind w:firstLine="480" w:firstLineChars="200"/>
        <w:rPr>
          <w:rFonts w:ascii="宋体" w:hAnsi="宋体" w:cs="宋体"/>
          <w:sz w:val="24"/>
        </w:rPr>
      </w:pPr>
      <w:r>
        <w:rPr>
          <w:rFonts w:hint="eastAsia" w:ascii="宋体" w:hAnsi="宋体" w:cs="宋体"/>
          <w:sz w:val="24"/>
        </w:rPr>
        <w:t>地  址：</w:t>
      </w:r>
      <w:r>
        <w:rPr>
          <w:rFonts w:ascii="宋体" w:hAnsi="宋体" w:cs="宋体"/>
          <w:kern w:val="0"/>
          <w:sz w:val="24"/>
        </w:rPr>
        <w:t>福建省福州市鼓楼区铜盘路466-5号大自然文化创意园6号楼2</w:t>
      </w:r>
      <w:r>
        <w:rPr>
          <w:rFonts w:hint="eastAsia" w:ascii="宋体" w:hAnsi="宋体" w:cs="宋体"/>
          <w:kern w:val="0"/>
          <w:sz w:val="24"/>
        </w:rPr>
        <w:t>层</w:t>
      </w:r>
    </w:p>
    <w:p w14:paraId="1C38C047">
      <w:pPr>
        <w:spacing w:line="360" w:lineRule="auto"/>
        <w:ind w:firstLine="480" w:firstLineChars="200"/>
        <w:rPr>
          <w:rFonts w:ascii="宋体" w:hAnsi="宋体" w:cs="宋体"/>
          <w:sz w:val="24"/>
        </w:rPr>
      </w:pPr>
      <w:r>
        <w:rPr>
          <w:rFonts w:hint="eastAsia" w:ascii="宋体" w:hAnsi="宋体" w:cs="宋体"/>
          <w:sz w:val="24"/>
        </w:rPr>
        <w:t xml:space="preserve">邮  编：350003  </w:t>
      </w:r>
    </w:p>
    <w:p w14:paraId="3E2C449E">
      <w:pPr>
        <w:spacing w:line="360" w:lineRule="auto"/>
        <w:ind w:firstLine="480" w:firstLineChars="200"/>
        <w:rPr>
          <w:rFonts w:ascii="宋体" w:hAnsi="宋体" w:cs="宋体"/>
          <w:sz w:val="24"/>
        </w:rPr>
      </w:pPr>
      <w:r>
        <w:rPr>
          <w:rFonts w:hint="eastAsia" w:ascii="宋体" w:hAnsi="宋体" w:cs="宋体"/>
          <w:sz w:val="24"/>
        </w:rPr>
        <w:t>电  话：</w:t>
      </w:r>
      <w:r>
        <w:rPr>
          <w:rFonts w:hint="eastAsia" w:ascii="宋体" w:hAnsi="宋体" w:cs="宋体"/>
          <w:kern w:val="0"/>
          <w:sz w:val="24"/>
        </w:rPr>
        <w:t>0591-87806063</w:t>
      </w:r>
    </w:p>
    <w:p w14:paraId="2B1DE5B3">
      <w:pPr>
        <w:spacing w:line="360" w:lineRule="auto"/>
        <w:ind w:firstLine="480" w:firstLineChars="200"/>
        <w:rPr>
          <w:rFonts w:ascii="宋体" w:hAnsi="宋体" w:cs="宋体"/>
          <w:sz w:val="24"/>
        </w:rPr>
      </w:pPr>
      <w:r>
        <w:rPr>
          <w:rFonts w:hint="eastAsia" w:ascii="宋体" w:hAnsi="宋体" w:cs="宋体"/>
          <w:sz w:val="24"/>
        </w:rPr>
        <w:t>项目负责人：</w:t>
      </w:r>
      <w:r>
        <w:rPr>
          <w:rFonts w:ascii="宋体" w:hAnsi="宋体" w:cs="宋体"/>
          <w:kern w:val="0"/>
          <w:sz w:val="24"/>
        </w:rPr>
        <w:t>孙秀娟</w:t>
      </w:r>
      <w:r>
        <w:rPr>
          <w:rFonts w:hint="eastAsia" w:ascii="宋体" w:hAnsi="宋体" w:cs="宋体"/>
          <w:kern w:val="0"/>
          <w:sz w:val="24"/>
        </w:rPr>
        <w:t>、</w:t>
      </w:r>
      <w:r>
        <w:rPr>
          <w:rFonts w:hint="eastAsia" w:ascii="宋体" w:hAnsi="宋体" w:cs="宋体"/>
          <w:sz w:val="24"/>
        </w:rPr>
        <w:t>林小斌、</w:t>
      </w:r>
      <w:r>
        <w:rPr>
          <w:rFonts w:hint="eastAsia" w:ascii="宋体" w:hAnsi="宋体" w:cs="宋体"/>
          <w:kern w:val="0"/>
          <w:sz w:val="24"/>
        </w:rPr>
        <w:t>方谢菲、翁秀红、林杉</w:t>
      </w:r>
    </w:p>
    <w:p w14:paraId="1A414162">
      <w:pPr>
        <w:spacing w:line="360" w:lineRule="auto"/>
        <w:ind w:firstLine="480" w:firstLineChars="200"/>
        <w:rPr>
          <w:rFonts w:ascii="宋体" w:hAnsi="宋体" w:cs="宋体"/>
          <w:sz w:val="24"/>
        </w:rPr>
      </w:pPr>
      <w:r>
        <w:rPr>
          <w:rFonts w:hint="eastAsia" w:ascii="宋体" w:hAnsi="宋体" w:cs="宋体"/>
          <w:sz w:val="24"/>
        </w:rPr>
        <w:t xml:space="preserve">公司网址：http://www.fjczxm.com/  </w:t>
      </w:r>
    </w:p>
    <w:p w14:paraId="08180556">
      <w:pPr>
        <w:spacing w:line="360" w:lineRule="auto"/>
        <w:ind w:firstLine="480" w:firstLineChars="200"/>
        <w:rPr>
          <w:rFonts w:ascii="宋体" w:hAnsi="宋体" w:cs="宋体"/>
          <w:sz w:val="24"/>
        </w:rPr>
      </w:pPr>
      <w:r>
        <w:rPr>
          <w:rFonts w:hint="eastAsia" w:ascii="宋体" w:hAnsi="宋体" w:cs="宋体"/>
          <w:sz w:val="24"/>
        </w:rPr>
        <w:t>电子邮箱：</w:t>
      </w:r>
      <w:r>
        <w:rPr>
          <w:rFonts w:hint="eastAsia" w:ascii="宋体" w:hAnsi="宋体" w:cs="宋体"/>
          <w:kern w:val="0"/>
          <w:sz w:val="24"/>
        </w:rPr>
        <w:t>fjczxmgl@163.com</w:t>
      </w:r>
    </w:p>
    <w:p w14:paraId="07A5FCDC">
      <w:pPr>
        <w:spacing w:line="360" w:lineRule="auto"/>
        <w:ind w:firstLine="480" w:firstLineChars="200"/>
        <w:rPr>
          <w:rFonts w:ascii="宋体" w:hAnsi="宋体" w:cs="宋体"/>
          <w:sz w:val="24"/>
        </w:rPr>
      </w:pPr>
      <w:r>
        <w:rPr>
          <w:rFonts w:hint="eastAsia" w:ascii="宋体" w:hAnsi="宋体" w:cs="宋体"/>
          <w:sz w:val="24"/>
        </w:rPr>
        <w:t>11.有关本项目的相关信息（包括网上竞价文件若有修改补充），福建诚致项目管理有限公司将通过以下媒介发布通知，请潜在供应商随时关注相关网站，以免错漏重要信息。</w:t>
      </w:r>
    </w:p>
    <w:p w14:paraId="28AF52EF">
      <w:pPr>
        <w:pStyle w:val="2"/>
        <w:spacing w:beforeAutospacing="0" w:afterAutospacing="0" w:line="360" w:lineRule="auto"/>
        <w:ind w:firstLine="480" w:firstLineChars="200"/>
        <w:rPr>
          <w:rFonts w:cs="宋体"/>
          <w:b w:val="0"/>
          <w:kern w:val="2"/>
          <w:sz w:val="24"/>
          <w:szCs w:val="24"/>
        </w:rPr>
      </w:pPr>
      <w:r>
        <w:rPr>
          <w:rFonts w:hint="eastAsia" w:cs="宋体"/>
          <w:b w:val="0"/>
          <w:kern w:val="2"/>
          <w:sz w:val="24"/>
          <w:szCs w:val="24"/>
        </w:rPr>
        <w:t>福建省国资采购平台（https://ygcg.fjcqjy.com/）；</w:t>
      </w:r>
    </w:p>
    <w:p w14:paraId="016104CA">
      <w:pPr>
        <w:pStyle w:val="2"/>
        <w:spacing w:beforeAutospacing="0" w:afterAutospacing="0" w:line="360" w:lineRule="auto"/>
        <w:ind w:firstLine="480" w:firstLineChars="200"/>
        <w:rPr>
          <w:rFonts w:cs="宋体"/>
        </w:rPr>
      </w:pPr>
      <w:r>
        <w:rPr>
          <w:rFonts w:hint="eastAsia" w:cs="宋体"/>
          <w:b w:val="0"/>
          <w:kern w:val="2"/>
          <w:sz w:val="24"/>
          <w:szCs w:val="24"/>
        </w:rPr>
        <w:t>福建诚致项目管理有限公司网站，网址：http://www.fjczxm.com/。</w:t>
      </w:r>
    </w:p>
    <w:p w14:paraId="188713B7">
      <w:pPr>
        <w:spacing w:line="360" w:lineRule="auto"/>
        <w:rPr>
          <w:rFonts w:ascii="宋体" w:hAnsi="宋体" w:cs="宋体"/>
          <w:sz w:val="24"/>
        </w:rPr>
      </w:pPr>
    </w:p>
    <w:p w14:paraId="407B8AB4">
      <w:pPr>
        <w:pStyle w:val="4"/>
        <w:keepNext w:val="0"/>
        <w:keepLines w:val="0"/>
      </w:pPr>
    </w:p>
    <w:p w14:paraId="18465B55"/>
    <w:p w14:paraId="44C3CE47">
      <w:pPr>
        <w:pStyle w:val="22"/>
      </w:pPr>
    </w:p>
    <w:p w14:paraId="63E11D2F">
      <w:pPr>
        <w:rPr>
          <w:rFonts w:ascii="宋体" w:hAnsi="宋体" w:cs="宋体"/>
          <w:b/>
          <w:kern w:val="0"/>
          <w:sz w:val="32"/>
          <w:szCs w:val="32"/>
        </w:rPr>
      </w:pPr>
      <w:r>
        <w:rPr>
          <w:rFonts w:hint="eastAsia" w:ascii="宋体" w:hAnsi="宋体" w:cs="宋体"/>
          <w:b/>
          <w:kern w:val="0"/>
          <w:sz w:val="32"/>
          <w:szCs w:val="32"/>
        </w:rPr>
        <w:br w:type="page"/>
      </w:r>
    </w:p>
    <w:p w14:paraId="7A25F5F6">
      <w:pPr>
        <w:numPr>
          <w:ilvl w:val="0"/>
          <w:numId w:val="2"/>
        </w:numPr>
        <w:spacing w:line="360" w:lineRule="auto"/>
        <w:jc w:val="center"/>
        <w:rPr>
          <w:rFonts w:ascii="宋体" w:hAnsi="宋体" w:cs="宋体"/>
          <w:b/>
          <w:kern w:val="0"/>
          <w:sz w:val="32"/>
          <w:szCs w:val="32"/>
        </w:rPr>
      </w:pPr>
      <w:r>
        <w:rPr>
          <w:rFonts w:hint="eastAsia" w:ascii="宋体" w:hAnsi="宋体" w:cs="宋体"/>
          <w:b/>
          <w:kern w:val="0"/>
          <w:sz w:val="32"/>
          <w:szCs w:val="32"/>
        </w:rPr>
        <w:t xml:space="preserve"> 网上竞价须知</w:t>
      </w:r>
    </w:p>
    <w:p w14:paraId="555CFFEF">
      <w:pPr>
        <w:spacing w:line="360" w:lineRule="auto"/>
        <w:ind w:firstLine="482" w:firstLineChars="200"/>
        <w:jc w:val="left"/>
        <w:rPr>
          <w:rFonts w:ascii="宋体" w:hAnsi="宋体" w:cs="宋体"/>
          <w:b/>
          <w:bCs/>
          <w:sz w:val="24"/>
        </w:rPr>
      </w:pPr>
      <w:r>
        <w:rPr>
          <w:rFonts w:hint="eastAsia" w:ascii="宋体" w:hAnsi="宋体" w:cs="宋体"/>
          <w:b/>
          <w:bCs/>
          <w:sz w:val="24"/>
        </w:rPr>
        <w:t>一、合格的供应商</w:t>
      </w:r>
    </w:p>
    <w:p w14:paraId="4EF537DD">
      <w:pPr>
        <w:spacing w:line="360" w:lineRule="auto"/>
        <w:ind w:firstLine="480" w:firstLineChars="200"/>
        <w:jc w:val="left"/>
        <w:rPr>
          <w:rFonts w:ascii="宋体" w:hAnsi="宋体"/>
          <w:sz w:val="24"/>
        </w:rPr>
      </w:pPr>
      <w:r>
        <w:rPr>
          <w:rFonts w:hint="eastAsia" w:ascii="宋体" w:hAnsi="宋体"/>
          <w:sz w:val="24"/>
        </w:rPr>
        <w:t>1.供应商资格要求详见本文件第一章。</w:t>
      </w:r>
    </w:p>
    <w:p w14:paraId="2D1122CA">
      <w:pPr>
        <w:spacing w:line="360" w:lineRule="auto"/>
        <w:ind w:firstLine="480" w:firstLineChars="200"/>
        <w:jc w:val="left"/>
        <w:rPr>
          <w:rFonts w:ascii="宋体" w:hAnsi="宋体" w:cs="宋体"/>
          <w:sz w:val="24"/>
        </w:rPr>
      </w:pPr>
      <w:r>
        <w:rPr>
          <w:rFonts w:hint="eastAsia" w:ascii="宋体" w:hAnsi="宋体" w:cs="宋体"/>
          <w:sz w:val="24"/>
        </w:rPr>
        <w:t>2.一个供应商只能提交一个响应文件。存在单位负责人为同一人或者存在直接控股、管理关系的不同供应商，不得参加同一合同包项下的网上竞价活动。</w:t>
      </w:r>
    </w:p>
    <w:p w14:paraId="61A16430">
      <w:pPr>
        <w:widowControl/>
        <w:spacing w:line="360" w:lineRule="auto"/>
        <w:ind w:firstLine="480" w:firstLineChars="200"/>
        <w:jc w:val="left"/>
        <w:rPr>
          <w:rFonts w:ascii="宋体" w:hAnsi="宋体" w:cs="宋体"/>
          <w:b/>
          <w:bCs/>
          <w:sz w:val="24"/>
        </w:rPr>
      </w:pPr>
      <w:r>
        <w:rPr>
          <w:rFonts w:hint="eastAsia" w:ascii="宋体" w:hAnsi="宋体" w:cs="宋体"/>
          <w:sz w:val="24"/>
        </w:rPr>
        <w:t>3.为采购项目提供整体设计、规范编制或者项目管理、监理、检测等服务的</w:t>
      </w:r>
      <w:r>
        <w:rPr>
          <w:rStyle w:val="33"/>
          <w:rFonts w:hint="eastAsia" w:ascii="宋体" w:hAnsi="宋体"/>
          <w:kern w:val="0"/>
          <w:sz w:val="24"/>
        </w:rPr>
        <w:t>供应商</w:t>
      </w:r>
      <w:r>
        <w:rPr>
          <w:rFonts w:hint="eastAsia" w:ascii="宋体" w:hAnsi="宋体" w:cs="宋体"/>
          <w:sz w:val="24"/>
        </w:rPr>
        <w:t>，不得再参加该采购项目的其他采购活动。</w:t>
      </w:r>
      <w:r>
        <w:rPr>
          <w:rFonts w:hint="eastAsia" w:ascii="宋体" w:hAnsi="宋体" w:cs="宋体"/>
          <w:b/>
          <w:bCs/>
          <w:sz w:val="24"/>
        </w:rPr>
        <w:t>本项目提供整体设计、规范编制或者项目管理、监理、检测等服务的供应商：</w:t>
      </w:r>
      <w:r>
        <w:rPr>
          <w:rFonts w:hint="eastAsia" w:ascii="宋体" w:hAnsi="宋体" w:cs="宋体"/>
          <w:b/>
          <w:bCs/>
          <w:sz w:val="24"/>
          <w:u w:val="single"/>
        </w:rPr>
        <w:t xml:space="preserve"> /  </w:t>
      </w:r>
      <w:r>
        <w:rPr>
          <w:rFonts w:hint="eastAsia" w:ascii="宋体" w:hAnsi="宋体" w:cs="宋体"/>
          <w:b/>
          <w:bCs/>
          <w:sz w:val="24"/>
        </w:rPr>
        <w:t>。</w:t>
      </w:r>
    </w:p>
    <w:p w14:paraId="3C0D340F">
      <w:pPr>
        <w:pStyle w:val="22"/>
        <w:spacing w:after="0" w:line="360" w:lineRule="auto"/>
        <w:ind w:left="0" w:leftChars="0" w:firstLine="480" w:firstLineChars="200"/>
        <w:rPr>
          <w:rFonts w:ascii="宋体" w:hAnsi="宋体" w:cs="宋体"/>
          <w:sz w:val="24"/>
        </w:rPr>
      </w:pPr>
      <w:r>
        <w:rPr>
          <w:rFonts w:hint="eastAsia" w:ascii="宋体" w:hAnsi="宋体" w:cs="宋体"/>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4D9A90BF">
      <w:pPr>
        <w:pStyle w:val="22"/>
        <w:spacing w:line="360" w:lineRule="auto"/>
        <w:ind w:left="0" w:leftChars="0" w:firstLine="480" w:firstLineChars="200"/>
        <w:rPr>
          <w:rFonts w:ascii="宋体" w:hAnsi="宋体" w:cs="宋体"/>
          <w:sz w:val="24"/>
        </w:rPr>
      </w:pPr>
      <w:r>
        <w:rPr>
          <w:rFonts w:hint="eastAsia" w:ascii="宋体" w:hAnsi="宋体" w:cs="宋体"/>
          <w:sz w:val="24"/>
        </w:rPr>
        <w:t>5.如本项目设定最高单价限价，则供应商须在最高单价限价范围内进行网上竞价，成交后，须提供不高于最高单价限价的最终成交分项单价报价。须提供承诺函，格式详见第五章。</w:t>
      </w:r>
    </w:p>
    <w:p w14:paraId="3B59C6DE">
      <w:pPr>
        <w:spacing w:line="360" w:lineRule="auto"/>
        <w:ind w:firstLine="482" w:firstLineChars="200"/>
        <w:rPr>
          <w:rStyle w:val="33"/>
          <w:rFonts w:ascii="宋体" w:hAnsi="宋体"/>
          <w:b/>
          <w:bCs/>
          <w:kern w:val="0"/>
          <w:sz w:val="24"/>
        </w:rPr>
      </w:pPr>
      <w:r>
        <w:rPr>
          <w:rStyle w:val="33"/>
          <w:rFonts w:hint="eastAsia" w:ascii="宋体" w:hAnsi="宋体"/>
          <w:b/>
          <w:bCs/>
          <w:kern w:val="0"/>
          <w:sz w:val="24"/>
        </w:rPr>
        <w:t>二、报名须知</w:t>
      </w:r>
    </w:p>
    <w:p w14:paraId="20342E23">
      <w:pPr>
        <w:widowControl/>
        <w:spacing w:line="360" w:lineRule="auto"/>
        <w:ind w:firstLine="480" w:firstLineChars="200"/>
        <w:jc w:val="left"/>
        <w:rPr>
          <w:rStyle w:val="33"/>
          <w:rFonts w:ascii="宋体" w:hAnsi="宋体" w:cs="宋体"/>
          <w:kern w:val="0"/>
          <w:sz w:val="24"/>
        </w:rPr>
      </w:pPr>
      <w:r>
        <w:rPr>
          <w:rStyle w:val="33"/>
          <w:rFonts w:hint="eastAsia" w:ascii="宋体" w:hAnsi="宋体" w:cs="宋体"/>
          <w:kern w:val="0"/>
          <w:sz w:val="24"/>
        </w:rPr>
        <w:t>1.供应商应在网上竞价平台（网址：</w:t>
      </w:r>
      <w:r>
        <w:rPr>
          <w:rFonts w:hint="eastAsia" w:cs="宋体"/>
          <w:sz w:val="24"/>
        </w:rPr>
        <w:t>http://www.fjczxm.com/</w:t>
      </w:r>
      <w:r>
        <w:rPr>
          <w:rStyle w:val="33"/>
          <w:rFonts w:hint="eastAsia" w:ascii="宋体" w:hAnsi="宋体" w:cs="宋体"/>
          <w:kern w:val="0"/>
          <w:sz w:val="24"/>
        </w:rPr>
        <w:t>）上进行注册、报名（上传响应文件）、网上竞价等相关操作，具体操作指南详见网上竞价平台（网址：</w:t>
      </w:r>
      <w:r>
        <w:rPr>
          <w:rFonts w:hint="eastAsia" w:cs="宋体"/>
          <w:sz w:val="24"/>
        </w:rPr>
        <w:t>http://www.fjczxm.com/</w:t>
      </w:r>
      <w:r>
        <w:rPr>
          <w:rStyle w:val="33"/>
          <w:rFonts w:hint="eastAsia" w:ascii="宋体" w:hAnsi="宋体" w:cs="宋体"/>
          <w:kern w:val="0"/>
          <w:sz w:val="24"/>
        </w:rPr>
        <w:t>）</w:t>
      </w:r>
      <w:r>
        <w:rPr>
          <w:rStyle w:val="33"/>
          <w:rFonts w:hint="eastAsia" w:ascii="宋体" w:hAnsi="宋体" w:cs="宋体"/>
          <w:b/>
          <w:bCs/>
          <w:kern w:val="0"/>
          <w:sz w:val="24"/>
        </w:rPr>
        <w:t>。</w:t>
      </w:r>
      <w:r>
        <w:rPr>
          <w:rStyle w:val="33"/>
          <w:rFonts w:hint="eastAsia" w:ascii="宋体" w:hAnsi="宋体" w:cs="宋体"/>
          <w:kern w:val="0"/>
          <w:sz w:val="24"/>
        </w:rPr>
        <w:t>若实际网上竞价平台操作与操作指南描述不一致的，按实际网上竞价平台系统要求的进行操作，若因供应商操作不当导致审核不合格或报价无效的，由其自行承担相应后果。</w:t>
      </w:r>
    </w:p>
    <w:p w14:paraId="00F211B4">
      <w:pPr>
        <w:widowControl/>
        <w:shd w:val="clear" w:color="auto" w:fill="FFFFFF"/>
        <w:spacing w:line="360" w:lineRule="auto"/>
        <w:ind w:firstLine="480" w:firstLineChars="200"/>
        <w:jc w:val="left"/>
        <w:rPr>
          <w:rFonts w:ascii="宋体" w:hAnsi="宋体"/>
          <w:sz w:val="24"/>
        </w:rPr>
      </w:pPr>
      <w:r>
        <w:rPr>
          <w:rFonts w:hint="eastAsia" w:ascii="宋体" w:hAnsi="宋体" w:cs="宋体"/>
          <w:sz w:val="24"/>
        </w:rPr>
        <w:t>2.供应商须</w:t>
      </w:r>
      <w:r>
        <w:rPr>
          <w:rStyle w:val="33"/>
          <w:rFonts w:hint="eastAsia" w:ascii="宋体" w:hAnsi="宋体" w:cs="宋体"/>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rPr>
        <w:t>供应商可在网上竞价开始时间前通过平台查询其是否通过审核，如未通过审核，可获悉未通过的具体原因。</w:t>
      </w:r>
    </w:p>
    <w:p w14:paraId="5795400A">
      <w:pPr>
        <w:pStyle w:val="18"/>
        <w:spacing w:before="75" w:beforeAutospacing="0" w:after="75" w:afterAutospacing="0" w:line="360" w:lineRule="auto"/>
        <w:ind w:firstLine="480"/>
        <w:rPr>
          <w:rStyle w:val="33"/>
          <w:rFonts w:ascii="Times New Roman" w:hAnsi="Times New Roman" w:cs="Times New Roman"/>
          <w:b/>
          <w:bCs/>
          <w:sz w:val="24"/>
        </w:rPr>
      </w:pPr>
      <w:r>
        <w:rPr>
          <w:rFonts w:hint="eastAsia"/>
        </w:rPr>
        <w:t>3.</w:t>
      </w:r>
      <w:r>
        <w:rPr>
          <w:rStyle w:val="33"/>
          <w:rFonts w:hint="eastAsia"/>
          <w:sz w:val="24"/>
        </w:rPr>
        <w:t>供应商提交的响应文件符合网上竞价文件要求的（即不存在网上竞价文件中规定的无效响应情形的）方可在网上竞价时间内参与竞价</w:t>
      </w:r>
      <w:r>
        <w:rPr>
          <w:rStyle w:val="33"/>
          <w:sz w:val="24"/>
        </w:rPr>
        <w:t>。</w:t>
      </w:r>
      <w:r>
        <w:rPr>
          <w:rStyle w:val="33"/>
          <w:rFonts w:hint="eastAsia"/>
          <w:sz w:val="24"/>
        </w:rPr>
        <w:t>若供应商的响应文件存在网上竞价文件中规定无效响应情形的，则报名审核不合格，该供应商</w:t>
      </w:r>
      <w:r>
        <w:rPr>
          <w:rFonts w:hint="eastAsia"/>
        </w:rPr>
        <w:t>将失去竞价资格。网上竞价文件及供应商提交的电子响应文件均具有法律效力。</w:t>
      </w:r>
      <w:r>
        <w:rPr>
          <w:rStyle w:val="33"/>
          <w:rFonts w:hint="eastAsia" w:ascii="Times New Roman" w:hAnsi="Times New Roman" w:cs="Times New Roman"/>
          <w:b/>
          <w:bCs/>
          <w:sz w:val="24"/>
        </w:rPr>
        <w:t>若合格供应商数量不足三家的（除“</w:t>
      </w:r>
      <w:r>
        <w:rPr>
          <w:rStyle w:val="33"/>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33"/>
          <w:rFonts w:hint="eastAsia" w:ascii="Times New Roman" w:hAnsi="Times New Roman" w:cs="Times New Roman"/>
          <w:b/>
          <w:bCs/>
          <w:sz w:val="24"/>
        </w:rPr>
        <w:t>”情形外），</w:t>
      </w:r>
      <w:r>
        <w:rPr>
          <w:rStyle w:val="33"/>
          <w:rFonts w:hint="eastAsia" w:ascii="Times New Roman" w:hAnsi="Times New Roman" w:cs="Times New Roman"/>
          <w:sz w:val="24"/>
        </w:rPr>
        <w:t>本次采购活动结束，采购人将按照相关规定进行后续采购活动（包括但不限于：重新开展网上竞价活动、采用其他方式采购等）。</w:t>
      </w:r>
    </w:p>
    <w:p w14:paraId="526362AD">
      <w:pPr>
        <w:pStyle w:val="18"/>
        <w:spacing w:before="75" w:beforeAutospacing="0" w:after="75" w:afterAutospacing="0" w:line="360" w:lineRule="auto"/>
        <w:ind w:firstLine="480"/>
      </w:pPr>
      <w:r>
        <w:rPr>
          <w:rFonts w:hint="eastAsia"/>
        </w:rPr>
        <w:t>4.有下列情形之一的，</w:t>
      </w:r>
      <w:r>
        <w:rPr>
          <w:rStyle w:val="26"/>
          <w:rFonts w:hint="eastAsia"/>
        </w:rPr>
        <w:t>报名审核不合格，视为无效响应：</w:t>
      </w:r>
    </w:p>
    <w:p w14:paraId="7F7DA2C8">
      <w:pPr>
        <w:pStyle w:val="34"/>
        <w:spacing w:line="360" w:lineRule="auto"/>
        <w:ind w:firstLine="480" w:firstLineChars="200"/>
        <w:rPr>
          <w:rFonts w:ascii="宋体" w:hAnsi="宋体" w:cs="宋体"/>
          <w:sz w:val="24"/>
          <w:szCs w:val="24"/>
        </w:rPr>
      </w:pPr>
      <w:r>
        <w:rPr>
          <w:rFonts w:hint="eastAsia" w:ascii="宋体" w:hAnsi="宋体" w:cs="宋体"/>
          <w:sz w:val="24"/>
          <w:szCs w:val="24"/>
        </w:rPr>
        <w:t>（1）不符合本文件第一章“供应商资格要求”的；</w:t>
      </w:r>
    </w:p>
    <w:p w14:paraId="1E02E36B">
      <w:pPr>
        <w:pStyle w:val="34"/>
        <w:spacing w:line="360" w:lineRule="auto"/>
        <w:ind w:firstLine="480" w:firstLineChars="200"/>
        <w:rPr>
          <w:rFonts w:ascii="宋体" w:hAnsi="宋体" w:cs="宋体"/>
          <w:sz w:val="24"/>
          <w:szCs w:val="24"/>
        </w:rPr>
      </w:pPr>
      <w:r>
        <w:rPr>
          <w:rFonts w:hint="eastAsia" w:ascii="宋体" w:hAnsi="宋体" w:cs="宋体"/>
          <w:sz w:val="24"/>
          <w:szCs w:val="24"/>
        </w:rPr>
        <w:t>（2）不符合本文件第二章“合格的供应商”要求的；</w:t>
      </w:r>
    </w:p>
    <w:p w14:paraId="2DA1B2C1">
      <w:pPr>
        <w:pStyle w:val="34"/>
        <w:spacing w:line="360" w:lineRule="auto"/>
        <w:ind w:firstLine="480" w:firstLineChars="200"/>
        <w:rPr>
          <w:rFonts w:ascii="宋体" w:hAnsi="宋体" w:cs="宋体"/>
          <w:sz w:val="24"/>
          <w:szCs w:val="24"/>
        </w:rPr>
      </w:pPr>
      <w:r>
        <w:rPr>
          <w:rFonts w:hint="eastAsia" w:ascii="宋体" w:hAnsi="宋体" w:cs="宋体"/>
          <w:sz w:val="24"/>
          <w:szCs w:val="24"/>
        </w:rPr>
        <w:t>（3）违反网上竞价文件中载明“无效响应”条款</w:t>
      </w:r>
      <w:r>
        <w:rPr>
          <w:rFonts w:ascii="宋体" w:hAnsi="宋体" w:cs="宋体"/>
          <w:kern w:val="0"/>
          <w:sz w:val="24"/>
          <w:szCs w:val="24"/>
        </w:rPr>
        <w:t>的规定</w:t>
      </w:r>
      <w:r>
        <w:rPr>
          <w:rFonts w:hint="eastAsia" w:ascii="宋体" w:hAnsi="宋体" w:cs="宋体"/>
          <w:kern w:val="0"/>
          <w:sz w:val="24"/>
          <w:szCs w:val="24"/>
        </w:rPr>
        <w:t>。</w:t>
      </w:r>
    </w:p>
    <w:p w14:paraId="6708D98C">
      <w:pPr>
        <w:spacing w:line="360" w:lineRule="auto"/>
        <w:ind w:firstLine="482" w:firstLineChars="200"/>
        <w:rPr>
          <w:rFonts w:ascii="宋体" w:hAnsi="宋体" w:cs="宋体"/>
          <w:b/>
          <w:bCs/>
          <w:kern w:val="0"/>
          <w:sz w:val="24"/>
        </w:rPr>
      </w:pPr>
      <w:r>
        <w:rPr>
          <w:rStyle w:val="33"/>
          <w:rFonts w:hint="eastAsia" w:ascii="宋体" w:hAnsi="宋体"/>
          <w:b/>
          <w:bCs/>
          <w:kern w:val="0"/>
          <w:sz w:val="24"/>
        </w:rPr>
        <w:t>三、网上</w:t>
      </w:r>
      <w:r>
        <w:rPr>
          <w:rStyle w:val="33"/>
          <w:rFonts w:ascii="宋体" w:hAnsi="宋体"/>
          <w:b/>
          <w:bCs/>
          <w:kern w:val="0"/>
          <w:sz w:val="24"/>
        </w:rPr>
        <w:t>竞价规则</w:t>
      </w:r>
    </w:p>
    <w:p w14:paraId="6301B35E">
      <w:pPr>
        <w:pStyle w:val="18"/>
        <w:spacing w:before="75" w:beforeAutospacing="0" w:after="75" w:afterAutospacing="0" w:line="360" w:lineRule="auto"/>
        <w:ind w:firstLine="480"/>
        <w:rPr>
          <w:rStyle w:val="33"/>
          <w:kern w:val="0"/>
          <w:sz w:val="24"/>
        </w:rPr>
      </w:pPr>
      <w:r>
        <w:rPr>
          <w:rFonts w:hint="eastAsia"/>
        </w:rPr>
        <w:t>1.</w:t>
      </w:r>
      <w:r>
        <w:rPr>
          <w:rStyle w:val="33"/>
          <w:kern w:val="0"/>
          <w:sz w:val="24"/>
        </w:rPr>
        <w:t>网上竞价的报价时限为</w:t>
      </w:r>
      <w:r>
        <w:rPr>
          <w:rStyle w:val="33"/>
          <w:rFonts w:hint="eastAsia"/>
          <w:kern w:val="0"/>
          <w:sz w:val="24"/>
        </w:rPr>
        <w:t>网上竞价开始时间起至网上竞价截止时间止，在此期间内</w:t>
      </w:r>
      <w:r>
        <w:rPr>
          <w:rStyle w:val="33"/>
          <w:kern w:val="0"/>
          <w:sz w:val="24"/>
        </w:rPr>
        <w:t>，报名审核</w:t>
      </w:r>
      <w:r>
        <w:rPr>
          <w:rStyle w:val="33"/>
          <w:rFonts w:hint="eastAsia"/>
          <w:kern w:val="0"/>
          <w:sz w:val="24"/>
        </w:rPr>
        <w:t>通过</w:t>
      </w:r>
      <w:r>
        <w:rPr>
          <w:rStyle w:val="33"/>
          <w:kern w:val="0"/>
          <w:sz w:val="24"/>
        </w:rPr>
        <w:t>的</w:t>
      </w:r>
      <w:r>
        <w:rPr>
          <w:rStyle w:val="33"/>
          <w:rFonts w:hint="eastAsia"/>
          <w:kern w:val="0"/>
          <w:sz w:val="24"/>
        </w:rPr>
        <w:t>供应商</w:t>
      </w:r>
      <w:r>
        <w:rPr>
          <w:rStyle w:val="33"/>
          <w:kern w:val="0"/>
          <w:sz w:val="24"/>
        </w:rPr>
        <w:t>可通过</w:t>
      </w:r>
      <w:r>
        <w:rPr>
          <w:rStyle w:val="33"/>
          <w:rFonts w:hint="eastAsia"/>
          <w:kern w:val="0"/>
          <w:sz w:val="24"/>
        </w:rPr>
        <w:t>网上竞价平台</w:t>
      </w:r>
      <w:r>
        <w:rPr>
          <w:rStyle w:val="33"/>
          <w:kern w:val="0"/>
          <w:sz w:val="24"/>
        </w:rPr>
        <w:t>参与</w:t>
      </w:r>
      <w:r>
        <w:rPr>
          <w:rStyle w:val="33"/>
          <w:rFonts w:hint="eastAsia"/>
          <w:kern w:val="0"/>
          <w:sz w:val="24"/>
        </w:rPr>
        <w:t>网上</w:t>
      </w:r>
      <w:r>
        <w:rPr>
          <w:rStyle w:val="33"/>
          <w:kern w:val="0"/>
          <w:sz w:val="24"/>
        </w:rPr>
        <w:t>竞价（不限报价次数，在规定时间内提交报价均可）。</w:t>
      </w:r>
      <w:r>
        <w:rPr>
          <w:rFonts w:hint="eastAsia"/>
          <w:b/>
          <w:bCs/>
        </w:rPr>
        <w:t>至网上竞价截止时间止，若提交报价的供应商数量不足三家的</w:t>
      </w:r>
      <w:r>
        <w:rPr>
          <w:rStyle w:val="33"/>
          <w:rFonts w:hint="eastAsia" w:ascii="Times New Roman" w:hAnsi="Times New Roman" w:cs="Times New Roman"/>
          <w:b/>
          <w:bCs/>
          <w:sz w:val="24"/>
        </w:rPr>
        <w:t>（除“</w:t>
      </w:r>
      <w:r>
        <w:rPr>
          <w:rStyle w:val="33"/>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33"/>
          <w:rFonts w:hint="eastAsia" w:ascii="Times New Roman" w:hAnsi="Times New Roman" w:cs="Times New Roman"/>
          <w:b/>
          <w:bCs/>
          <w:sz w:val="24"/>
        </w:rPr>
        <w:t>”情形外）</w:t>
      </w:r>
      <w:r>
        <w:rPr>
          <w:rFonts w:hint="eastAsia"/>
          <w:b/>
          <w:bCs/>
        </w:rPr>
        <w:t>，本次采购活动结束，采购人将按照相关规定进行后续采购活动（包括但不限于：重新采购、采用其他方式采购等）。</w:t>
      </w:r>
    </w:p>
    <w:p w14:paraId="54E113C9">
      <w:pPr>
        <w:widowControl/>
        <w:spacing w:line="360" w:lineRule="auto"/>
        <w:ind w:firstLine="480" w:firstLineChars="200"/>
        <w:jc w:val="left"/>
        <w:textAlignment w:val="baseline"/>
        <w:rPr>
          <w:rStyle w:val="33"/>
          <w:rFonts w:ascii="宋体" w:hAnsi="宋体"/>
          <w:kern w:val="0"/>
          <w:sz w:val="24"/>
        </w:rPr>
      </w:pPr>
      <w:r>
        <w:rPr>
          <w:rStyle w:val="33"/>
          <w:rFonts w:hint="eastAsia" w:ascii="宋体" w:hAnsi="宋体"/>
          <w:kern w:val="0"/>
          <w:sz w:val="24"/>
        </w:rPr>
        <w:t>2.供应商</w:t>
      </w:r>
      <w:r>
        <w:rPr>
          <w:rStyle w:val="33"/>
          <w:rFonts w:ascii="宋体" w:hAnsi="宋体"/>
          <w:kern w:val="0"/>
          <w:sz w:val="24"/>
        </w:rPr>
        <w:t>首次提交的报价</w:t>
      </w:r>
      <w:r>
        <w:rPr>
          <w:rStyle w:val="33"/>
          <w:rFonts w:hint="eastAsia" w:ascii="宋体" w:hAnsi="宋体"/>
          <w:kern w:val="0"/>
          <w:sz w:val="24"/>
        </w:rPr>
        <w:t>总价</w:t>
      </w:r>
      <w:r>
        <w:rPr>
          <w:rStyle w:val="33"/>
          <w:rFonts w:ascii="宋体" w:hAnsi="宋体"/>
          <w:kern w:val="0"/>
          <w:sz w:val="24"/>
        </w:rPr>
        <w:t>须</w:t>
      </w:r>
      <w:r>
        <w:rPr>
          <w:rStyle w:val="33"/>
          <w:rFonts w:hint="eastAsia" w:ascii="宋体" w:hAnsi="宋体"/>
          <w:kern w:val="0"/>
          <w:sz w:val="24"/>
        </w:rPr>
        <w:t>低于</w:t>
      </w:r>
      <w:r>
        <w:rPr>
          <w:rStyle w:val="33"/>
          <w:rFonts w:ascii="宋体" w:hAnsi="宋体"/>
          <w:kern w:val="0"/>
          <w:sz w:val="24"/>
        </w:rPr>
        <w:t>本项目</w:t>
      </w:r>
      <w:r>
        <w:rPr>
          <w:rStyle w:val="33"/>
          <w:rFonts w:hint="eastAsia" w:ascii="宋体" w:hAnsi="宋体"/>
          <w:kern w:val="0"/>
          <w:sz w:val="24"/>
        </w:rPr>
        <w:t>总价</w:t>
      </w:r>
      <w:r>
        <w:rPr>
          <w:rStyle w:val="33"/>
          <w:rFonts w:ascii="宋体" w:hAnsi="宋体"/>
          <w:kern w:val="0"/>
          <w:sz w:val="24"/>
        </w:rPr>
        <w:t>最高限价</w:t>
      </w:r>
      <w:r>
        <w:rPr>
          <w:rStyle w:val="33"/>
          <w:rFonts w:hint="eastAsia" w:ascii="宋体" w:hAnsi="宋体"/>
          <w:kern w:val="0"/>
          <w:sz w:val="24"/>
        </w:rPr>
        <w:t>的</w:t>
      </w:r>
      <w:r>
        <w:rPr>
          <w:rStyle w:val="33"/>
          <w:rFonts w:ascii="宋体" w:hAnsi="宋体"/>
          <w:kern w:val="0"/>
          <w:sz w:val="24"/>
        </w:rPr>
        <w:t>3%</w:t>
      </w:r>
      <w:r>
        <w:rPr>
          <w:rStyle w:val="33"/>
          <w:rFonts w:hint="eastAsia" w:ascii="宋体" w:hAnsi="宋体"/>
          <w:kern w:val="0"/>
          <w:sz w:val="24"/>
        </w:rPr>
        <w:t>以上（不含</w:t>
      </w:r>
      <w:r>
        <w:rPr>
          <w:rStyle w:val="33"/>
          <w:rFonts w:ascii="宋体" w:hAnsi="宋体"/>
          <w:kern w:val="0"/>
          <w:sz w:val="24"/>
        </w:rPr>
        <w:t>3%</w:t>
      </w:r>
      <w:r>
        <w:rPr>
          <w:rStyle w:val="33"/>
          <w:rFonts w:hint="eastAsia" w:ascii="宋体" w:hAnsi="宋体"/>
          <w:kern w:val="0"/>
          <w:sz w:val="24"/>
        </w:rPr>
        <w:t>）</w:t>
      </w:r>
      <w:r>
        <w:rPr>
          <w:rStyle w:val="33"/>
          <w:rFonts w:ascii="宋体" w:hAnsi="宋体"/>
          <w:kern w:val="0"/>
          <w:sz w:val="24"/>
        </w:rPr>
        <w:t>，否则</w:t>
      </w:r>
      <w:r>
        <w:rPr>
          <w:rStyle w:val="33"/>
          <w:rFonts w:ascii="宋体" w:hAnsi="宋体" w:cs="宋体"/>
          <w:b/>
          <w:bCs/>
          <w:kern w:val="0"/>
          <w:sz w:val="24"/>
        </w:rPr>
        <w:t>视为无效报价</w:t>
      </w:r>
      <w:r>
        <w:rPr>
          <w:rStyle w:val="33"/>
          <w:rFonts w:ascii="宋体" w:hAnsi="宋体"/>
          <w:kern w:val="0"/>
          <w:sz w:val="24"/>
        </w:rPr>
        <w:t>。在</w:t>
      </w:r>
      <w:r>
        <w:rPr>
          <w:rStyle w:val="33"/>
          <w:rFonts w:hint="eastAsia" w:ascii="宋体" w:hAnsi="宋体"/>
          <w:kern w:val="0"/>
          <w:sz w:val="24"/>
        </w:rPr>
        <w:t>网上竞价时间</w:t>
      </w:r>
      <w:r>
        <w:rPr>
          <w:rStyle w:val="33"/>
          <w:rFonts w:ascii="宋体" w:hAnsi="宋体"/>
          <w:kern w:val="0"/>
          <w:sz w:val="24"/>
        </w:rPr>
        <w:t>内</w:t>
      </w:r>
      <w:r>
        <w:rPr>
          <w:rStyle w:val="33"/>
          <w:rFonts w:hint="eastAsia" w:ascii="宋体" w:hAnsi="宋体"/>
          <w:kern w:val="0"/>
          <w:sz w:val="24"/>
        </w:rPr>
        <w:t>、同一供应商有</w:t>
      </w:r>
      <w:r>
        <w:rPr>
          <w:rStyle w:val="33"/>
          <w:rFonts w:ascii="宋体" w:hAnsi="宋体"/>
          <w:kern w:val="0"/>
          <w:sz w:val="24"/>
        </w:rPr>
        <w:t>多次报价的</w:t>
      </w:r>
      <w:r>
        <w:rPr>
          <w:rStyle w:val="33"/>
          <w:rFonts w:hint="eastAsia" w:ascii="宋体" w:hAnsi="宋体"/>
          <w:kern w:val="0"/>
          <w:sz w:val="24"/>
        </w:rPr>
        <w:t>情况下</w:t>
      </w:r>
      <w:r>
        <w:rPr>
          <w:rStyle w:val="33"/>
          <w:rFonts w:ascii="宋体" w:hAnsi="宋体"/>
          <w:kern w:val="0"/>
          <w:sz w:val="24"/>
        </w:rPr>
        <w:t>，</w:t>
      </w:r>
      <w:r>
        <w:rPr>
          <w:rStyle w:val="33"/>
          <w:rFonts w:hint="eastAsia" w:ascii="宋体" w:hAnsi="宋体"/>
          <w:kern w:val="0"/>
          <w:sz w:val="24"/>
        </w:rPr>
        <w:t>则该供应商的每一次</w:t>
      </w:r>
      <w:r>
        <w:rPr>
          <w:rStyle w:val="33"/>
          <w:rFonts w:ascii="宋体" w:hAnsi="宋体"/>
          <w:kern w:val="0"/>
          <w:sz w:val="24"/>
        </w:rPr>
        <w:t>报价金额必须小于自己上一次的报价金额，</w:t>
      </w:r>
      <w:r>
        <w:rPr>
          <w:rStyle w:val="33"/>
          <w:rFonts w:hint="eastAsia" w:ascii="宋体" w:hAnsi="宋体"/>
          <w:kern w:val="0"/>
          <w:sz w:val="24"/>
        </w:rPr>
        <w:t>同时以该供应商</w:t>
      </w:r>
      <w:r>
        <w:rPr>
          <w:rStyle w:val="33"/>
          <w:rFonts w:ascii="宋体" w:hAnsi="宋体"/>
          <w:kern w:val="0"/>
          <w:sz w:val="24"/>
        </w:rPr>
        <w:t>提交的最后一次报价作为</w:t>
      </w:r>
      <w:r>
        <w:rPr>
          <w:rStyle w:val="33"/>
          <w:rFonts w:hint="eastAsia" w:ascii="宋体" w:hAnsi="宋体"/>
          <w:kern w:val="0"/>
          <w:sz w:val="24"/>
        </w:rPr>
        <w:t>其最终有效报价</w:t>
      </w:r>
      <w:r>
        <w:rPr>
          <w:rStyle w:val="33"/>
          <w:rFonts w:ascii="宋体" w:hAnsi="宋体"/>
          <w:kern w:val="0"/>
          <w:sz w:val="24"/>
        </w:rPr>
        <w:t>。</w:t>
      </w:r>
    </w:p>
    <w:p w14:paraId="24337B13">
      <w:pPr>
        <w:widowControl/>
        <w:spacing w:line="360" w:lineRule="auto"/>
        <w:ind w:firstLine="482" w:firstLineChars="200"/>
        <w:textAlignment w:val="baseline"/>
        <w:rPr>
          <w:rFonts w:ascii="宋体" w:hAnsi="宋体"/>
          <w:sz w:val="24"/>
        </w:rPr>
      </w:pPr>
      <w:r>
        <w:rPr>
          <w:rFonts w:hint="eastAsia" w:ascii="宋体" w:hAnsi="宋体"/>
          <w:b/>
          <w:bCs/>
          <w:sz w:val="24"/>
        </w:rPr>
        <w:t>3.供应商在网上竞价截止时间前可以进行多次报价，每次报价均应为有效报价（如有一次为无效报价，则最终报价无效），以最后一次报价为其最终报价。</w:t>
      </w:r>
    </w:p>
    <w:p w14:paraId="39F829F1">
      <w:pPr>
        <w:widowControl/>
        <w:spacing w:line="360" w:lineRule="auto"/>
        <w:ind w:firstLine="480" w:firstLineChars="200"/>
        <w:textAlignment w:val="baseline"/>
        <w:rPr>
          <w:rFonts w:ascii="宋体" w:hAnsi="宋体"/>
          <w:sz w:val="24"/>
        </w:rPr>
      </w:pPr>
      <w:r>
        <w:rPr>
          <w:rFonts w:hint="eastAsia" w:ascii="宋体" w:hAnsi="宋体"/>
          <w:sz w:val="24"/>
        </w:rPr>
        <w:t>4.供应商请认真阅读本网上竞价文件</w:t>
      </w:r>
      <w:r>
        <w:rPr>
          <w:rFonts w:hint="eastAsia" w:ascii="宋体" w:hAnsi="宋体" w:cs="宋体"/>
          <w:sz w:val="24"/>
        </w:rPr>
        <w:t>和网上竞价公告{包括更正公告(如有的话)和有关附件}的</w:t>
      </w:r>
      <w:r>
        <w:rPr>
          <w:rFonts w:hint="eastAsia" w:ascii="宋体" w:hAnsi="宋体"/>
          <w:sz w:val="24"/>
        </w:rPr>
        <w:t>所有条款内容，一经提交系统报价，即视为已知悉并同意本次网上竞价规定的所有条款内容</w:t>
      </w:r>
      <w:r>
        <w:rPr>
          <w:rFonts w:hint="eastAsia" w:ascii="宋体" w:hAnsi="宋体" w:cs="宋体"/>
          <w:sz w:val="24"/>
        </w:rPr>
        <w:t>并自行承担因对网上竞价文件理解不正确或误解而产生的相应后果</w:t>
      </w:r>
      <w:r>
        <w:rPr>
          <w:rFonts w:hint="eastAsia" w:ascii="宋体" w:hAnsi="宋体"/>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470C99F7">
      <w:pPr>
        <w:widowControl/>
        <w:spacing w:line="360" w:lineRule="auto"/>
        <w:ind w:firstLine="480" w:firstLineChars="200"/>
        <w:jc w:val="left"/>
        <w:rPr>
          <w:rFonts w:ascii="宋体" w:hAnsi="宋体" w:cs="宋体"/>
          <w:kern w:val="0"/>
          <w:sz w:val="24"/>
        </w:rPr>
      </w:pPr>
      <w:r>
        <w:rPr>
          <w:rFonts w:hint="eastAsia" w:ascii="宋体" w:hAnsi="宋体"/>
          <w:sz w:val="24"/>
        </w:rPr>
        <w:t>5.</w:t>
      </w:r>
      <w:r>
        <w:rPr>
          <w:rFonts w:ascii="宋体" w:hAnsi="宋体" w:cs="宋体"/>
          <w:bCs/>
          <w:kern w:val="0"/>
          <w:sz w:val="24"/>
        </w:rPr>
        <w:t>竞价数据以代理机构</w:t>
      </w:r>
      <w:r>
        <w:rPr>
          <w:rFonts w:hint="eastAsia" w:ascii="宋体" w:hAnsi="宋体" w:cs="宋体"/>
          <w:bCs/>
          <w:kern w:val="0"/>
          <w:sz w:val="24"/>
        </w:rPr>
        <w:t>网上竞价系统</w:t>
      </w:r>
      <w:r>
        <w:rPr>
          <w:rFonts w:ascii="宋体" w:hAnsi="宋体" w:cs="宋体"/>
          <w:bCs/>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rPr>
        <w:t>网上</w:t>
      </w:r>
      <w:r>
        <w:rPr>
          <w:rFonts w:ascii="宋体" w:hAnsi="宋体" w:cs="宋体"/>
          <w:bCs/>
          <w:kern w:val="0"/>
          <w:sz w:val="24"/>
        </w:rPr>
        <w:t>竞价数据错误或缺失均与</w:t>
      </w:r>
      <w:r>
        <w:rPr>
          <w:rFonts w:hint="eastAsia" w:ascii="宋体" w:hAnsi="宋体" w:cs="宋体"/>
          <w:bCs/>
          <w:kern w:val="0"/>
          <w:sz w:val="24"/>
        </w:rPr>
        <w:t>采购人和</w:t>
      </w:r>
      <w:r>
        <w:rPr>
          <w:rFonts w:ascii="宋体" w:hAnsi="宋体" w:cs="宋体"/>
          <w:bCs/>
          <w:kern w:val="0"/>
          <w:sz w:val="24"/>
        </w:rPr>
        <w:t>代理机构无关，请各</w:t>
      </w:r>
      <w:r>
        <w:rPr>
          <w:rFonts w:hint="eastAsia" w:ascii="宋体" w:hAnsi="宋体" w:cs="宋体"/>
          <w:bCs/>
          <w:kern w:val="0"/>
          <w:sz w:val="24"/>
        </w:rPr>
        <w:t>供应商</w:t>
      </w:r>
      <w:r>
        <w:rPr>
          <w:rFonts w:ascii="宋体" w:hAnsi="宋体" w:cs="宋体"/>
          <w:bCs/>
          <w:kern w:val="0"/>
          <w:sz w:val="24"/>
        </w:rPr>
        <w:t>合理安排上传报价文件的时间，以免造成不必要的损失。</w:t>
      </w:r>
    </w:p>
    <w:p w14:paraId="7B5BD321">
      <w:pPr>
        <w:widowControl/>
        <w:spacing w:line="360" w:lineRule="auto"/>
        <w:ind w:firstLine="480" w:firstLineChars="200"/>
        <w:jc w:val="left"/>
        <w:rPr>
          <w:rFonts w:ascii="宋体" w:hAnsi="宋体" w:cs="宋体"/>
          <w:b/>
          <w:bCs/>
          <w:sz w:val="24"/>
        </w:rPr>
      </w:pPr>
      <w:r>
        <w:rPr>
          <w:rFonts w:hint="eastAsia" w:ascii="宋体" w:hAnsi="宋体" w:cs="宋体"/>
          <w:sz w:val="24"/>
        </w:rPr>
        <w:t>6.在网上竞价过程中，网上竞价大厅应能显示当前最新报价，因系统故障造成无法显示当前最新报价，应立即暂停当前报价环节，待系统修复后继续进行报价。</w:t>
      </w:r>
    </w:p>
    <w:p w14:paraId="30F0812D">
      <w:pPr>
        <w:widowControl/>
        <w:spacing w:line="360" w:lineRule="auto"/>
        <w:ind w:firstLine="482" w:firstLineChars="200"/>
        <w:jc w:val="left"/>
        <w:rPr>
          <w:rFonts w:ascii="宋体" w:hAnsi="宋体" w:cs="宋体"/>
          <w:b/>
          <w:bCs/>
          <w:sz w:val="24"/>
        </w:rPr>
      </w:pPr>
      <w:r>
        <w:rPr>
          <w:rFonts w:hint="eastAsia" w:ascii="宋体" w:hAnsi="宋体" w:cs="宋体"/>
          <w:b/>
          <w:bCs/>
          <w:sz w:val="24"/>
        </w:rPr>
        <w:t>四、最终有效报价确认方法</w:t>
      </w:r>
    </w:p>
    <w:p w14:paraId="6D4940B6">
      <w:pPr>
        <w:widowControl/>
        <w:spacing w:line="360" w:lineRule="auto"/>
        <w:ind w:firstLine="480" w:firstLineChars="200"/>
        <w:jc w:val="left"/>
        <w:textAlignment w:val="baseline"/>
        <w:rPr>
          <w:rStyle w:val="33"/>
          <w:rFonts w:ascii="宋体" w:hAnsi="宋体"/>
          <w:kern w:val="0"/>
          <w:sz w:val="24"/>
        </w:rPr>
      </w:pPr>
      <w:r>
        <w:rPr>
          <w:rFonts w:hint="eastAsia" w:ascii="宋体" w:hAnsi="宋体" w:cs="宋体"/>
          <w:sz w:val="24"/>
        </w:rPr>
        <w:t>1.</w:t>
      </w:r>
      <w:r>
        <w:rPr>
          <w:rStyle w:val="33"/>
          <w:rFonts w:hint="eastAsia" w:ascii="宋体" w:hAnsi="宋体"/>
          <w:kern w:val="0"/>
          <w:sz w:val="24"/>
        </w:rPr>
        <w:t>供应商</w:t>
      </w:r>
      <w:r>
        <w:rPr>
          <w:rStyle w:val="33"/>
          <w:rFonts w:ascii="宋体" w:hAnsi="宋体"/>
          <w:kern w:val="0"/>
          <w:sz w:val="24"/>
        </w:rPr>
        <w:t>在</w:t>
      </w:r>
      <w:r>
        <w:rPr>
          <w:rStyle w:val="33"/>
          <w:rFonts w:hint="eastAsia" w:ascii="宋体" w:hAnsi="宋体"/>
          <w:kern w:val="0"/>
          <w:sz w:val="24"/>
        </w:rPr>
        <w:t>完全满足网上竞价文件要求</w:t>
      </w:r>
      <w:r>
        <w:rPr>
          <w:rStyle w:val="33"/>
          <w:rFonts w:ascii="宋体" w:hAnsi="宋体"/>
          <w:kern w:val="0"/>
          <w:sz w:val="24"/>
        </w:rPr>
        <w:t>且报价有效的前提下，</w:t>
      </w:r>
      <w:r>
        <w:rPr>
          <w:rStyle w:val="33"/>
          <w:rFonts w:hint="eastAsia" w:ascii="宋体" w:hAnsi="宋体"/>
          <w:kern w:val="0"/>
          <w:sz w:val="24"/>
        </w:rPr>
        <w:t>最终有效报价</w:t>
      </w:r>
      <w:r>
        <w:rPr>
          <w:rStyle w:val="33"/>
          <w:rFonts w:ascii="宋体" w:hAnsi="宋体"/>
          <w:kern w:val="0"/>
          <w:sz w:val="24"/>
        </w:rPr>
        <w:t>最低者</w:t>
      </w:r>
      <w:r>
        <w:rPr>
          <w:rStyle w:val="33"/>
          <w:rFonts w:hint="eastAsia" w:ascii="宋体" w:hAnsi="宋体"/>
          <w:kern w:val="0"/>
          <w:sz w:val="24"/>
        </w:rPr>
        <w:t>为</w:t>
      </w:r>
      <w:r>
        <w:rPr>
          <w:rStyle w:val="33"/>
          <w:rFonts w:ascii="宋体" w:hAnsi="宋体"/>
          <w:kern w:val="0"/>
          <w:sz w:val="24"/>
        </w:rPr>
        <w:t>成交</w:t>
      </w:r>
      <w:r>
        <w:rPr>
          <w:rStyle w:val="33"/>
          <w:rFonts w:hint="eastAsia" w:ascii="宋体" w:hAnsi="宋体"/>
          <w:kern w:val="0"/>
          <w:sz w:val="24"/>
        </w:rPr>
        <w:t>候选人</w:t>
      </w:r>
      <w:r>
        <w:rPr>
          <w:rStyle w:val="33"/>
          <w:rFonts w:ascii="宋体" w:hAnsi="宋体"/>
          <w:kern w:val="0"/>
          <w:sz w:val="24"/>
        </w:rPr>
        <w:t>，若</w:t>
      </w:r>
      <w:r>
        <w:rPr>
          <w:rStyle w:val="33"/>
          <w:rFonts w:hint="eastAsia" w:ascii="宋体" w:hAnsi="宋体"/>
          <w:kern w:val="0"/>
          <w:sz w:val="24"/>
        </w:rPr>
        <w:t>最低的最终有效报价相同的，则在网上竞价平台上提交该最终有效报价时间较早的供应商成为成交候选人。若出现前述结果均相同的，则采取随机抽取方式确定。</w:t>
      </w:r>
    </w:p>
    <w:p w14:paraId="1949FCA6">
      <w:pPr>
        <w:spacing w:line="360" w:lineRule="auto"/>
        <w:ind w:firstLine="480" w:firstLineChars="200"/>
        <w:jc w:val="left"/>
        <w:rPr>
          <w:rFonts w:ascii="宋体" w:hAnsi="宋体" w:cs="宋体"/>
          <w:sz w:val="24"/>
        </w:rPr>
      </w:pPr>
      <w:r>
        <w:rPr>
          <w:rFonts w:hint="eastAsia" w:ascii="宋体" w:hAnsi="宋体" w:cs="宋体"/>
          <w:sz w:val="24"/>
        </w:rPr>
        <w:t>2.供应商应遵守采购相关法规，若供应商违反规定，将按有关规定处理。</w:t>
      </w:r>
    </w:p>
    <w:p w14:paraId="7DEE90A6">
      <w:pPr>
        <w:spacing w:line="360" w:lineRule="auto"/>
        <w:ind w:firstLine="480" w:firstLineChars="200"/>
        <w:jc w:val="left"/>
        <w:rPr>
          <w:rFonts w:ascii="宋体" w:hAnsi="宋体" w:cs="宋体"/>
          <w:sz w:val="24"/>
        </w:rPr>
      </w:pPr>
      <w:r>
        <w:rPr>
          <w:rFonts w:hint="eastAsia" w:ascii="宋体" w:hAnsi="宋体" w:cs="宋体"/>
          <w:sz w:val="24"/>
        </w:rPr>
        <w:t>3.供应商同意按照网上竞价文件要求提供与其竞价有关的一切数据或资料，完全理解采购人不一定要接受最低报价。</w:t>
      </w:r>
    </w:p>
    <w:p w14:paraId="0D2F7260">
      <w:pPr>
        <w:spacing w:line="360" w:lineRule="auto"/>
        <w:ind w:firstLine="482" w:firstLineChars="200"/>
        <w:jc w:val="left"/>
        <w:rPr>
          <w:rFonts w:ascii="宋体" w:hAnsi="宋体" w:cs="宋体"/>
          <w:b/>
          <w:bCs/>
          <w:sz w:val="24"/>
        </w:rPr>
      </w:pPr>
      <w:r>
        <w:rPr>
          <w:rFonts w:hint="eastAsia" w:ascii="宋体" w:hAnsi="宋体" w:cs="宋体"/>
          <w:b/>
          <w:bCs/>
          <w:sz w:val="24"/>
        </w:rPr>
        <w:t>五、网上竞价结果确认</w:t>
      </w:r>
    </w:p>
    <w:p w14:paraId="17A73664">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1.采购代理机构应在网上竞价结果产生后两个工作日内将网上竞价结果确认书送采购人确认。</w:t>
      </w:r>
    </w:p>
    <w:p w14:paraId="4F8E489F">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2.采购人在接到网上竞价结果确认书后五个工作日内确认网上竞价结果。</w:t>
      </w:r>
    </w:p>
    <w:p w14:paraId="4B7A5A67">
      <w:pPr>
        <w:widowControl/>
        <w:spacing w:line="360" w:lineRule="auto"/>
        <w:ind w:firstLine="480" w:firstLineChars="200"/>
        <w:jc w:val="left"/>
        <w:rPr>
          <w:rFonts w:ascii="宋体" w:hAnsi="宋体" w:cs="宋体"/>
          <w:bCs/>
          <w:sz w:val="24"/>
        </w:rPr>
      </w:pPr>
      <w:r>
        <w:rPr>
          <w:rFonts w:hint="eastAsia" w:ascii="宋体" w:hAnsi="宋体" w:cs="宋体"/>
          <w:bCs/>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5489E490">
      <w:pPr>
        <w:widowControl/>
        <w:spacing w:line="360" w:lineRule="auto"/>
        <w:ind w:firstLine="482" w:firstLineChars="200"/>
        <w:jc w:val="left"/>
      </w:pPr>
      <w:r>
        <w:rPr>
          <w:rFonts w:hint="eastAsia" w:ascii="宋体" w:hAnsi="宋体"/>
          <w:b/>
          <w:bCs/>
          <w:sz w:val="24"/>
        </w:rPr>
        <w:t>4.</w:t>
      </w:r>
      <w:r>
        <w:rPr>
          <w:rStyle w:val="33"/>
          <w:rFonts w:hint="eastAsia" w:ascii="宋体" w:hAnsi="宋体" w:cs="宋体"/>
          <w:b/>
          <w:bCs/>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35E5A19C">
      <w:pPr>
        <w:widowControl/>
        <w:spacing w:line="360" w:lineRule="auto"/>
        <w:ind w:firstLine="482" w:firstLineChars="200"/>
        <w:jc w:val="left"/>
        <w:rPr>
          <w:rFonts w:ascii="宋体" w:hAnsi="宋体" w:cs="宋体"/>
          <w:b/>
          <w:bCs/>
          <w:sz w:val="24"/>
        </w:rPr>
      </w:pPr>
      <w:r>
        <w:rPr>
          <w:rFonts w:hint="eastAsia" w:ascii="宋体" w:hAnsi="宋体" w:cs="宋体"/>
          <w:b/>
          <w:bCs/>
          <w:sz w:val="24"/>
        </w:rPr>
        <w:t>六、签订合同</w:t>
      </w:r>
    </w:p>
    <w:p w14:paraId="1DB2F54F">
      <w:pPr>
        <w:pStyle w:val="13"/>
        <w:spacing w:line="360" w:lineRule="auto"/>
        <w:ind w:firstLine="480" w:firstLineChars="200"/>
        <w:rPr>
          <w:rFonts w:ascii="宋体" w:hAnsi="宋体" w:cs="宋体"/>
          <w:sz w:val="24"/>
        </w:rPr>
      </w:pPr>
      <w:r>
        <w:rPr>
          <w:rFonts w:hint="eastAsia" w:ascii="宋体" w:hAnsi="宋体" w:cs="宋体"/>
          <w:sz w:val="24"/>
        </w:rPr>
        <w:t>1.成交供应商应在《成交通知书》发出之日起30天内与采购人签订合同，合同不得对网上竞价文件确定的事项和成交供应商的响应文件作实质性修改。</w:t>
      </w:r>
    </w:p>
    <w:p w14:paraId="203A5735">
      <w:pPr>
        <w:pStyle w:val="13"/>
        <w:spacing w:line="360" w:lineRule="auto"/>
        <w:ind w:firstLine="480" w:firstLineChars="200"/>
        <w:rPr>
          <w:rFonts w:ascii="宋体" w:hAnsi="宋体" w:cs="宋体"/>
          <w:sz w:val="24"/>
        </w:rPr>
      </w:pPr>
      <w:r>
        <w:rPr>
          <w:rFonts w:hint="eastAsia" w:ascii="宋体" w:hAnsi="宋体" w:cs="宋体"/>
          <w:sz w:val="24"/>
        </w:rPr>
        <w:t>2.合同的履行、违约责任和解决争议的方法等适用民法典。</w:t>
      </w:r>
    </w:p>
    <w:p w14:paraId="43778F61">
      <w:pPr>
        <w:pStyle w:val="13"/>
        <w:spacing w:line="360" w:lineRule="auto"/>
        <w:ind w:firstLine="480" w:firstLineChars="200"/>
        <w:rPr>
          <w:rFonts w:ascii="宋体" w:hAnsi="宋体" w:cs="宋体"/>
          <w:sz w:val="24"/>
        </w:rPr>
      </w:pPr>
      <w:r>
        <w:rPr>
          <w:rFonts w:hint="eastAsia" w:ascii="宋体" w:hAnsi="宋体" w:cs="宋体"/>
          <w:sz w:val="24"/>
        </w:rPr>
        <w:t>3.合同履行过程中，采购人若需追加与合同标的相同的货物、服务或工程，则追加采购金额不得超过原合同采购金额的10%。</w:t>
      </w:r>
    </w:p>
    <w:p w14:paraId="26F60F28">
      <w:pPr>
        <w:pStyle w:val="13"/>
        <w:spacing w:line="360" w:lineRule="auto"/>
        <w:ind w:firstLine="480" w:firstLineChars="200"/>
        <w:rPr>
          <w:rFonts w:ascii="宋体" w:hAnsi="宋体" w:cs="宋体"/>
          <w:sz w:val="24"/>
          <w:szCs w:val="24"/>
        </w:rPr>
      </w:pPr>
      <w:r>
        <w:rPr>
          <w:rFonts w:hint="eastAsia" w:ascii="宋体" w:hAnsi="宋体" w:cs="宋体"/>
          <w:sz w:val="24"/>
          <w:szCs w:val="24"/>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71580956">
      <w:pPr>
        <w:pStyle w:val="13"/>
        <w:spacing w:line="360" w:lineRule="auto"/>
        <w:ind w:firstLine="480" w:firstLineChars="200"/>
        <w:rPr>
          <w:rFonts w:ascii="宋体" w:hAnsi="宋体" w:cs="宋体"/>
          <w:sz w:val="24"/>
          <w:szCs w:val="24"/>
        </w:rPr>
      </w:pPr>
      <w:r>
        <w:rPr>
          <w:rFonts w:hint="eastAsia" w:ascii="宋体" w:hAnsi="宋体" w:cs="宋体"/>
          <w:sz w:val="24"/>
          <w:szCs w:val="24"/>
        </w:rPr>
        <w:t>5.除因不可抗力或网上竞价文件认可的情形以外，成交供应商不与采购人签订合同或不能履约的将列入福建省监狱管理局及其下属单位自行采购项目黑名单。</w:t>
      </w:r>
    </w:p>
    <w:p w14:paraId="238F513D">
      <w:pPr>
        <w:pStyle w:val="18"/>
        <w:spacing w:before="0" w:beforeAutospacing="0" w:after="0" w:afterAutospacing="0" w:line="360" w:lineRule="auto"/>
        <w:ind w:firstLine="482" w:firstLineChars="200"/>
        <w:rPr>
          <w:b/>
          <w:bCs/>
          <w:kern w:val="2"/>
        </w:rPr>
      </w:pPr>
      <w:r>
        <w:rPr>
          <w:rFonts w:hint="eastAsia"/>
          <w:b/>
          <w:bCs/>
          <w:kern w:val="2"/>
        </w:rPr>
        <w:t>七、如果</w:t>
      </w:r>
      <w:r>
        <w:rPr>
          <w:rStyle w:val="33"/>
          <w:rFonts w:hint="eastAsia"/>
          <w:b/>
          <w:bCs/>
          <w:kern w:val="0"/>
          <w:sz w:val="24"/>
        </w:rPr>
        <w:t>供应商</w:t>
      </w:r>
      <w:r>
        <w:rPr>
          <w:rFonts w:hint="eastAsia"/>
          <w:b/>
          <w:bCs/>
          <w:kern w:val="2"/>
        </w:rPr>
        <w:t>发生以下任何一种情况时，其网上竞价保证金将被不予退还：</w:t>
      </w:r>
    </w:p>
    <w:p w14:paraId="2F80E6BA">
      <w:pPr>
        <w:pStyle w:val="18"/>
        <w:spacing w:before="0" w:beforeAutospacing="0" w:after="0" w:afterAutospacing="0" w:line="360" w:lineRule="auto"/>
        <w:ind w:firstLine="480" w:firstLineChars="200"/>
        <w:rPr>
          <w:kern w:val="2"/>
        </w:rPr>
      </w:pPr>
      <w:r>
        <w:rPr>
          <w:rFonts w:hint="eastAsia"/>
          <w:kern w:val="2"/>
        </w:rPr>
        <w:t>（1）除因不可抗力或网上竞价文件认可的情形以外，成交供应商不与采购人签订合同或不能履约的；</w:t>
      </w:r>
    </w:p>
    <w:p w14:paraId="4C54A2E0">
      <w:pPr>
        <w:pStyle w:val="18"/>
        <w:spacing w:before="0" w:beforeAutospacing="0" w:after="0" w:afterAutospacing="0" w:line="360" w:lineRule="auto"/>
        <w:ind w:firstLine="480" w:firstLineChars="200"/>
        <w:rPr>
          <w:kern w:val="2"/>
        </w:rPr>
      </w:pPr>
      <w:r>
        <w:rPr>
          <w:rFonts w:hint="eastAsia"/>
          <w:kern w:val="2"/>
        </w:rPr>
        <w:t>（2）成交供应商自动放弃成交资格的。</w:t>
      </w:r>
    </w:p>
    <w:p w14:paraId="548C2B95">
      <w:pPr>
        <w:pStyle w:val="18"/>
        <w:spacing w:before="0" w:beforeAutospacing="0" w:after="0" w:afterAutospacing="0" w:line="360" w:lineRule="auto"/>
        <w:ind w:firstLine="480" w:firstLineChars="200"/>
        <w:rPr>
          <w:kern w:val="2"/>
        </w:rPr>
      </w:pPr>
      <w:r>
        <w:rPr>
          <w:rFonts w:hint="eastAsia"/>
          <w:kern w:val="2"/>
        </w:rPr>
        <w:t>（3）</w:t>
      </w:r>
      <w:r>
        <w:rPr>
          <w:rStyle w:val="33"/>
          <w:rFonts w:hint="eastAsia"/>
          <w:kern w:val="0"/>
          <w:sz w:val="24"/>
        </w:rPr>
        <w:t>供应商</w:t>
      </w:r>
      <w:r>
        <w:rPr>
          <w:rFonts w:hint="eastAsia"/>
          <w:kern w:val="2"/>
        </w:rPr>
        <w:t>假借以他人名义参加竞价或者弄虚作假，骗取成交。</w:t>
      </w:r>
    </w:p>
    <w:p w14:paraId="48B7E6F3">
      <w:pPr>
        <w:pStyle w:val="18"/>
        <w:spacing w:before="0" w:beforeAutospacing="0" w:after="0" w:afterAutospacing="0" w:line="360" w:lineRule="auto"/>
        <w:ind w:firstLine="480" w:firstLineChars="200"/>
        <w:rPr>
          <w:kern w:val="2"/>
        </w:rPr>
      </w:pPr>
      <w:r>
        <w:rPr>
          <w:rFonts w:hint="eastAsia"/>
          <w:kern w:val="2"/>
        </w:rPr>
        <w:t>（4）国家法律法规以及网上竞价文件中规定的其他竞价保证金不予退还的情形。</w:t>
      </w:r>
    </w:p>
    <w:p w14:paraId="6D4E24B1">
      <w:pPr>
        <w:spacing w:line="360" w:lineRule="auto"/>
        <w:jc w:val="center"/>
        <w:rPr>
          <w:rFonts w:ascii="宋体" w:hAnsi="宋体" w:cs="宋体"/>
          <w:b/>
          <w:kern w:val="0"/>
          <w:sz w:val="32"/>
          <w:szCs w:val="32"/>
        </w:rPr>
      </w:pPr>
    </w:p>
    <w:p w14:paraId="440B4A1F">
      <w:pPr>
        <w:pStyle w:val="4"/>
      </w:pPr>
    </w:p>
    <w:p w14:paraId="47C9E381">
      <w:pPr>
        <w:spacing w:line="360" w:lineRule="auto"/>
        <w:rPr>
          <w:rFonts w:ascii="宋体" w:hAnsi="宋体" w:cs="宋体"/>
          <w:b/>
          <w:kern w:val="0"/>
          <w:sz w:val="32"/>
          <w:szCs w:val="32"/>
        </w:rPr>
      </w:pPr>
    </w:p>
    <w:p w14:paraId="2911AD1C">
      <w:pPr>
        <w:jc w:val="left"/>
        <w:rPr>
          <w:rFonts w:ascii="宋体" w:hAnsi="宋体" w:cs="宋体"/>
          <w:b/>
          <w:kern w:val="0"/>
          <w:sz w:val="32"/>
          <w:szCs w:val="32"/>
        </w:rPr>
      </w:pPr>
      <w:r>
        <w:rPr>
          <w:rFonts w:hint="eastAsia" w:ascii="宋体" w:hAnsi="宋体" w:cs="宋体"/>
          <w:b/>
          <w:kern w:val="0"/>
          <w:sz w:val="32"/>
          <w:szCs w:val="32"/>
        </w:rPr>
        <w:br w:type="page"/>
      </w:r>
    </w:p>
    <w:p w14:paraId="5B7B1D10">
      <w:pPr>
        <w:spacing w:line="360" w:lineRule="auto"/>
        <w:jc w:val="center"/>
        <w:rPr>
          <w:rFonts w:ascii="宋体" w:hAnsi="宋体" w:cs="宋体"/>
          <w:b/>
          <w:kern w:val="0"/>
          <w:sz w:val="32"/>
          <w:szCs w:val="32"/>
        </w:rPr>
      </w:pPr>
      <w:r>
        <w:rPr>
          <w:rFonts w:hint="eastAsia" w:ascii="宋体" w:hAnsi="宋体" w:cs="宋体"/>
          <w:b/>
          <w:kern w:val="0"/>
          <w:sz w:val="32"/>
          <w:szCs w:val="32"/>
        </w:rPr>
        <w:t>第三章 网上竞价</w:t>
      </w:r>
      <w:bookmarkEnd w:id="0"/>
      <w:r>
        <w:rPr>
          <w:rFonts w:hint="eastAsia" w:ascii="宋体" w:hAnsi="宋体" w:cs="宋体"/>
          <w:b/>
          <w:kern w:val="0"/>
          <w:sz w:val="32"/>
          <w:szCs w:val="32"/>
        </w:rPr>
        <w:t>内容及要求</w:t>
      </w:r>
    </w:p>
    <w:p w14:paraId="630F523B">
      <w:pPr>
        <w:snapToGrid w:val="0"/>
        <w:spacing w:line="440" w:lineRule="exact"/>
        <w:ind w:firstLine="482" w:firstLineChars="200"/>
        <w:outlineLvl w:val="1"/>
        <w:rPr>
          <w:rFonts w:ascii="宋体" w:hAnsi="宋体" w:cs="宋体"/>
          <w:b/>
          <w:sz w:val="24"/>
        </w:rPr>
      </w:pPr>
      <w:bookmarkStart w:id="1" w:name="_Toc358016816"/>
      <w:bookmarkStart w:id="2" w:name="_Toc359317661"/>
      <w:bookmarkStart w:id="3" w:name="_Toc347060296"/>
      <w:bookmarkStart w:id="4" w:name="_Toc330567034"/>
      <w:bookmarkStart w:id="5" w:name="_Toc346300367"/>
      <w:bookmarkStart w:id="6" w:name="_Toc327948617"/>
      <w:r>
        <w:rPr>
          <w:rFonts w:hint="eastAsia" w:ascii="宋体" w:hAnsi="宋体" w:cs="宋体"/>
          <w:b/>
          <w:sz w:val="24"/>
        </w:rPr>
        <w:t>一、项目概述</w:t>
      </w:r>
      <w:bookmarkEnd w:id="1"/>
      <w:bookmarkEnd w:id="2"/>
    </w:p>
    <w:p w14:paraId="751A3FE2">
      <w:pPr>
        <w:snapToGrid w:val="0"/>
        <w:spacing w:line="440" w:lineRule="exact"/>
        <w:ind w:firstLine="480" w:firstLineChars="200"/>
        <w:outlineLvl w:val="1"/>
        <w:rPr>
          <w:rFonts w:ascii="宋体" w:hAnsi="宋体" w:cs="宋体"/>
          <w:sz w:val="24"/>
        </w:rPr>
      </w:pPr>
      <w:r>
        <w:rPr>
          <w:rFonts w:hint="eastAsia" w:ascii="宋体" w:hAnsi="宋体" w:cs="宋体"/>
          <w:sz w:val="24"/>
        </w:rPr>
        <w:t xml:space="preserve">（一）采购标的一览表             </w:t>
      </w:r>
    </w:p>
    <w:p w14:paraId="70FE1D9B">
      <w:pPr>
        <w:snapToGrid w:val="0"/>
        <w:spacing w:line="440" w:lineRule="exact"/>
        <w:ind w:firstLine="480" w:firstLineChars="200"/>
        <w:jc w:val="right"/>
        <w:outlineLvl w:val="1"/>
        <w:rPr>
          <w:rFonts w:ascii="宋体" w:hAnsi="宋体" w:cs="宋体"/>
          <w:sz w:val="24"/>
        </w:rPr>
      </w:pPr>
      <w:r>
        <w:rPr>
          <w:rFonts w:hint="eastAsia" w:ascii="宋体" w:hAnsi="宋体" w:cs="宋体"/>
          <w:sz w:val="24"/>
        </w:rPr>
        <w:t xml:space="preserve"> 金额单位：人民币元                                                                             </w:t>
      </w:r>
    </w:p>
    <w:tbl>
      <w:tblPr>
        <w:tblStyle w:val="23"/>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2619"/>
        <w:gridCol w:w="1031"/>
        <w:gridCol w:w="2123"/>
        <w:gridCol w:w="2148"/>
      </w:tblGrid>
      <w:tr w14:paraId="5B9A8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071" w:type="dxa"/>
            <w:tcBorders>
              <w:top w:val="single" w:color="auto" w:sz="4" w:space="0"/>
              <w:left w:val="single" w:color="auto" w:sz="4" w:space="0"/>
              <w:bottom w:val="single" w:color="auto" w:sz="4" w:space="0"/>
              <w:right w:val="single" w:color="auto" w:sz="4" w:space="0"/>
            </w:tcBorders>
            <w:noWrap/>
            <w:vAlign w:val="center"/>
          </w:tcPr>
          <w:p w14:paraId="25D2DEF3">
            <w:pPr>
              <w:spacing w:line="440" w:lineRule="exact"/>
              <w:jc w:val="center"/>
              <w:rPr>
                <w:rFonts w:ascii="宋体" w:hAnsi="宋体" w:cs="宋体"/>
                <w:b/>
                <w:bCs/>
                <w:kern w:val="0"/>
                <w:sz w:val="24"/>
              </w:rPr>
            </w:pPr>
            <w:r>
              <w:rPr>
                <w:rFonts w:hint="eastAsia" w:ascii="宋体" w:hAnsi="宋体" w:cs="宋体"/>
                <w:b/>
                <w:bCs/>
                <w:kern w:val="0"/>
                <w:sz w:val="24"/>
              </w:rPr>
              <w:t>合同包</w:t>
            </w:r>
          </w:p>
        </w:tc>
        <w:tc>
          <w:tcPr>
            <w:tcW w:w="2619" w:type="dxa"/>
            <w:tcBorders>
              <w:top w:val="single" w:color="auto" w:sz="4" w:space="0"/>
              <w:left w:val="single" w:color="auto" w:sz="4" w:space="0"/>
              <w:bottom w:val="single" w:color="auto" w:sz="4" w:space="0"/>
              <w:right w:val="single" w:color="auto" w:sz="4" w:space="0"/>
            </w:tcBorders>
            <w:noWrap/>
            <w:vAlign w:val="center"/>
          </w:tcPr>
          <w:p w14:paraId="0C323F46">
            <w:pPr>
              <w:spacing w:line="440" w:lineRule="exact"/>
              <w:jc w:val="center"/>
              <w:rPr>
                <w:rFonts w:ascii="宋体" w:hAnsi="宋体" w:cs="宋体"/>
                <w:b/>
                <w:bCs/>
                <w:kern w:val="0"/>
                <w:sz w:val="24"/>
              </w:rPr>
            </w:pPr>
            <w:r>
              <w:rPr>
                <w:rFonts w:hint="eastAsia" w:ascii="宋体" w:hAnsi="宋体" w:cs="宋体"/>
                <w:b/>
                <w:bCs/>
                <w:kern w:val="0"/>
                <w:sz w:val="24"/>
              </w:rPr>
              <w:t>标的名称</w:t>
            </w:r>
          </w:p>
        </w:tc>
        <w:tc>
          <w:tcPr>
            <w:tcW w:w="1031" w:type="dxa"/>
            <w:tcBorders>
              <w:top w:val="single" w:color="auto" w:sz="4" w:space="0"/>
              <w:left w:val="single" w:color="auto" w:sz="4" w:space="0"/>
              <w:bottom w:val="single" w:color="auto" w:sz="4" w:space="0"/>
              <w:right w:val="single" w:color="auto" w:sz="4" w:space="0"/>
            </w:tcBorders>
            <w:noWrap/>
            <w:vAlign w:val="center"/>
          </w:tcPr>
          <w:p w14:paraId="5A8A4D90">
            <w:pPr>
              <w:spacing w:line="440" w:lineRule="exact"/>
              <w:jc w:val="center"/>
              <w:rPr>
                <w:rFonts w:ascii="宋体" w:hAnsi="宋体" w:cs="宋体"/>
                <w:b/>
                <w:bCs/>
                <w:kern w:val="0"/>
                <w:sz w:val="24"/>
              </w:rPr>
            </w:pPr>
            <w:r>
              <w:rPr>
                <w:rFonts w:hint="eastAsia" w:ascii="宋体" w:hAnsi="宋体" w:cs="宋体"/>
                <w:b/>
                <w:bCs/>
                <w:kern w:val="0"/>
                <w:sz w:val="24"/>
              </w:rPr>
              <w:t>数量</w:t>
            </w:r>
          </w:p>
        </w:tc>
        <w:tc>
          <w:tcPr>
            <w:tcW w:w="2123" w:type="dxa"/>
            <w:tcBorders>
              <w:top w:val="single" w:color="auto" w:sz="4" w:space="0"/>
              <w:left w:val="single" w:color="auto" w:sz="4" w:space="0"/>
              <w:bottom w:val="single" w:color="auto" w:sz="4" w:space="0"/>
              <w:right w:val="single" w:color="auto" w:sz="4" w:space="0"/>
            </w:tcBorders>
            <w:noWrap/>
            <w:vAlign w:val="center"/>
          </w:tcPr>
          <w:p w14:paraId="1A7A560C">
            <w:pPr>
              <w:spacing w:line="440" w:lineRule="exact"/>
              <w:jc w:val="center"/>
              <w:rPr>
                <w:rFonts w:ascii="宋体" w:hAnsi="宋体" w:cs="宋体"/>
                <w:b/>
                <w:bCs/>
                <w:kern w:val="0"/>
                <w:sz w:val="24"/>
              </w:rPr>
            </w:pPr>
            <w:r>
              <w:rPr>
                <w:rFonts w:hint="eastAsia" w:ascii="宋体" w:hAnsi="宋体" w:cs="宋体"/>
                <w:b/>
                <w:bCs/>
                <w:kern w:val="0"/>
                <w:sz w:val="24"/>
              </w:rPr>
              <w:t>是否允许进口</w:t>
            </w:r>
          </w:p>
        </w:tc>
        <w:tc>
          <w:tcPr>
            <w:tcW w:w="2148" w:type="dxa"/>
            <w:tcBorders>
              <w:top w:val="single" w:color="auto" w:sz="4" w:space="0"/>
              <w:left w:val="single" w:color="auto" w:sz="4" w:space="0"/>
              <w:bottom w:val="single" w:color="auto" w:sz="4" w:space="0"/>
              <w:right w:val="single" w:color="auto" w:sz="4" w:space="0"/>
            </w:tcBorders>
            <w:noWrap/>
            <w:vAlign w:val="center"/>
          </w:tcPr>
          <w:p w14:paraId="0A361618">
            <w:pPr>
              <w:spacing w:line="440" w:lineRule="exact"/>
              <w:jc w:val="center"/>
              <w:rPr>
                <w:rFonts w:ascii="宋体" w:hAnsi="宋体" w:cs="宋体"/>
                <w:b/>
                <w:bCs/>
                <w:kern w:val="0"/>
                <w:sz w:val="24"/>
              </w:rPr>
            </w:pPr>
            <w:r>
              <w:rPr>
                <w:rFonts w:hint="eastAsia" w:ascii="宋体" w:hAnsi="宋体" w:cs="宋体"/>
                <w:b/>
                <w:bCs/>
                <w:kern w:val="0"/>
                <w:sz w:val="24"/>
              </w:rPr>
              <w:t>总价最高限价</w:t>
            </w:r>
          </w:p>
        </w:tc>
      </w:tr>
      <w:tr w14:paraId="2A3C8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1071" w:type="dxa"/>
            <w:tcBorders>
              <w:top w:val="single" w:color="auto" w:sz="4" w:space="0"/>
              <w:left w:val="single" w:color="auto" w:sz="4" w:space="0"/>
              <w:right w:val="single" w:color="auto" w:sz="4" w:space="0"/>
            </w:tcBorders>
            <w:noWrap/>
            <w:vAlign w:val="center"/>
          </w:tcPr>
          <w:p w14:paraId="113390E3">
            <w:pPr>
              <w:spacing w:line="440" w:lineRule="exact"/>
              <w:jc w:val="center"/>
              <w:rPr>
                <w:rFonts w:ascii="宋体" w:hAnsi="宋体" w:cs="宋体"/>
                <w:kern w:val="0"/>
                <w:sz w:val="24"/>
              </w:rPr>
            </w:pPr>
            <w:r>
              <w:rPr>
                <w:rFonts w:hint="eastAsia" w:ascii="宋体" w:hAnsi="宋体" w:cs="宋体"/>
                <w:kern w:val="0"/>
                <w:sz w:val="24"/>
              </w:rPr>
              <w:t>1</w:t>
            </w:r>
          </w:p>
        </w:tc>
        <w:tc>
          <w:tcPr>
            <w:tcW w:w="2619" w:type="dxa"/>
            <w:tcBorders>
              <w:top w:val="single" w:color="auto" w:sz="4" w:space="0"/>
              <w:left w:val="single" w:color="auto" w:sz="4" w:space="0"/>
              <w:right w:val="single" w:color="auto" w:sz="4" w:space="0"/>
            </w:tcBorders>
            <w:noWrap/>
            <w:vAlign w:val="center"/>
          </w:tcPr>
          <w:p w14:paraId="23528F49">
            <w:pPr>
              <w:widowControl/>
              <w:spacing w:line="440" w:lineRule="exact"/>
              <w:jc w:val="center"/>
              <w:textAlignment w:val="center"/>
              <w:rPr>
                <w:rFonts w:ascii="宋体" w:hAnsi="宋体" w:cs="宋体"/>
                <w:kern w:val="0"/>
                <w:sz w:val="24"/>
              </w:rPr>
            </w:pPr>
            <w:r>
              <w:rPr>
                <w:rFonts w:hint="eastAsia" w:ascii="宋体" w:hAnsi="宋体" w:cs="宋体"/>
                <w:kern w:val="0"/>
                <w:sz w:val="24"/>
              </w:rPr>
              <w:t>监门</w:t>
            </w:r>
            <w:r>
              <w:rPr>
                <w:rFonts w:hint="eastAsia" w:hAnsi="宋体" w:cs="宋体"/>
                <w:kern w:val="0"/>
                <w:sz w:val="24"/>
              </w:rPr>
              <w:t>前区域</w:t>
            </w:r>
            <w:r>
              <w:rPr>
                <w:rFonts w:hint="eastAsia" w:ascii="宋体" w:hAnsi="宋体" w:cs="宋体"/>
                <w:kern w:val="0"/>
                <w:sz w:val="24"/>
              </w:rPr>
              <w:t>环境整理及购置一批安全隔挡物资</w:t>
            </w:r>
          </w:p>
        </w:tc>
        <w:tc>
          <w:tcPr>
            <w:tcW w:w="1031" w:type="dxa"/>
            <w:tcBorders>
              <w:top w:val="single" w:color="auto" w:sz="4" w:space="0"/>
              <w:left w:val="single" w:color="auto" w:sz="4" w:space="0"/>
              <w:right w:val="single" w:color="auto" w:sz="4" w:space="0"/>
            </w:tcBorders>
            <w:noWrap/>
            <w:vAlign w:val="center"/>
          </w:tcPr>
          <w:p w14:paraId="2EDE53C5">
            <w:pPr>
              <w:widowControl/>
              <w:spacing w:line="440" w:lineRule="exact"/>
              <w:jc w:val="center"/>
              <w:textAlignment w:val="center"/>
              <w:rPr>
                <w:rFonts w:ascii="宋体" w:hAnsi="宋体" w:cs="宋体"/>
                <w:kern w:val="0"/>
                <w:sz w:val="24"/>
              </w:rPr>
            </w:pPr>
            <w:r>
              <w:rPr>
                <w:rFonts w:hint="eastAsia" w:ascii="宋体" w:hAnsi="宋体" w:cs="宋体"/>
                <w:kern w:val="0"/>
                <w:sz w:val="24"/>
              </w:rPr>
              <w:t>1项</w:t>
            </w:r>
          </w:p>
        </w:tc>
        <w:tc>
          <w:tcPr>
            <w:tcW w:w="2123" w:type="dxa"/>
            <w:tcBorders>
              <w:top w:val="single" w:color="auto" w:sz="4" w:space="0"/>
              <w:left w:val="single" w:color="auto" w:sz="4" w:space="0"/>
              <w:bottom w:val="single" w:color="auto" w:sz="4" w:space="0"/>
              <w:right w:val="single" w:color="auto" w:sz="4" w:space="0"/>
            </w:tcBorders>
            <w:noWrap/>
            <w:vAlign w:val="center"/>
          </w:tcPr>
          <w:p w14:paraId="22F03ED1">
            <w:pPr>
              <w:spacing w:line="440" w:lineRule="exact"/>
              <w:jc w:val="center"/>
              <w:rPr>
                <w:rFonts w:ascii="宋体" w:hAnsi="宋体" w:cs="宋体"/>
                <w:kern w:val="0"/>
                <w:sz w:val="24"/>
              </w:rPr>
            </w:pPr>
            <w:r>
              <w:rPr>
                <w:rFonts w:hint="eastAsia" w:ascii="宋体" w:hAnsi="宋体" w:cs="宋体"/>
                <w:kern w:val="0"/>
                <w:sz w:val="24"/>
              </w:rPr>
              <w:t>否</w:t>
            </w:r>
          </w:p>
        </w:tc>
        <w:tc>
          <w:tcPr>
            <w:tcW w:w="2148" w:type="dxa"/>
            <w:tcBorders>
              <w:top w:val="single" w:color="auto" w:sz="4" w:space="0"/>
              <w:left w:val="single" w:color="auto" w:sz="4" w:space="0"/>
              <w:right w:val="single" w:color="auto" w:sz="4" w:space="0"/>
            </w:tcBorders>
            <w:noWrap/>
            <w:vAlign w:val="center"/>
          </w:tcPr>
          <w:p w14:paraId="0BA2C07F">
            <w:pPr>
              <w:spacing w:line="440" w:lineRule="exact"/>
              <w:jc w:val="center"/>
              <w:rPr>
                <w:rFonts w:ascii="宋体" w:hAnsi="宋体" w:cs="宋体"/>
                <w:kern w:val="0"/>
                <w:sz w:val="24"/>
              </w:rPr>
            </w:pPr>
            <w:r>
              <w:rPr>
                <w:rFonts w:hint="eastAsia" w:ascii="宋体" w:hAnsi="宋体" w:cs="宋体"/>
                <w:kern w:val="0"/>
                <w:sz w:val="24"/>
              </w:rPr>
              <w:t>190000</w:t>
            </w:r>
          </w:p>
        </w:tc>
      </w:tr>
      <w:tr w14:paraId="765CF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4721" w:type="dxa"/>
            <w:gridSpan w:val="3"/>
            <w:tcBorders>
              <w:top w:val="single" w:color="auto" w:sz="4" w:space="0"/>
              <w:left w:val="single" w:color="auto" w:sz="4" w:space="0"/>
              <w:bottom w:val="single" w:color="auto" w:sz="4" w:space="0"/>
              <w:right w:val="single" w:color="auto" w:sz="4" w:space="0"/>
            </w:tcBorders>
            <w:noWrap/>
            <w:vAlign w:val="center"/>
          </w:tcPr>
          <w:p w14:paraId="65366633">
            <w:pPr>
              <w:spacing w:line="440" w:lineRule="exact"/>
              <w:jc w:val="center"/>
              <w:rPr>
                <w:rFonts w:ascii="宋体" w:hAnsi="宋体" w:cs="宋体"/>
                <w:kern w:val="0"/>
                <w:sz w:val="24"/>
              </w:rPr>
            </w:pPr>
            <w:r>
              <w:rPr>
                <w:rFonts w:hint="eastAsia" w:ascii="宋体" w:hAnsi="宋体" w:cs="宋体"/>
                <w:kern w:val="0"/>
                <w:sz w:val="24"/>
              </w:rPr>
              <w:t>合计(大写)：人民币</w:t>
            </w:r>
            <w:r>
              <w:rPr>
                <w:rFonts w:hint="eastAsia" w:ascii="宋体" w:hAnsi="宋体" w:cs="宋体"/>
                <w:kern w:val="0"/>
                <w:sz w:val="24"/>
              </w:rPr>
              <w:fldChar w:fldCharType="begin"/>
            </w:r>
            <w:r>
              <w:rPr>
                <w:rFonts w:hint="eastAsia" w:ascii="宋体" w:hAnsi="宋体" w:cs="宋体"/>
                <w:kern w:val="0"/>
                <w:sz w:val="24"/>
              </w:rPr>
              <w:instrText xml:space="preserve"> = 200000 \* CHINESENUM4 \* MERGEFORMAT </w:instrText>
            </w:r>
            <w:r>
              <w:rPr>
                <w:rFonts w:hint="eastAsia" w:ascii="宋体" w:hAnsi="宋体" w:cs="宋体"/>
                <w:kern w:val="0"/>
                <w:sz w:val="24"/>
              </w:rPr>
              <w:fldChar w:fldCharType="separate"/>
            </w:r>
            <w:r>
              <w:rPr>
                <w:rFonts w:hint="eastAsia" w:ascii="宋体" w:hAnsi="宋体" w:cs="宋体"/>
                <w:kern w:val="0"/>
                <w:sz w:val="24"/>
              </w:rPr>
              <w:fldChar w:fldCharType="begin"/>
            </w:r>
            <w:r>
              <w:rPr>
                <w:rFonts w:hint="eastAsia" w:ascii="宋体" w:hAnsi="宋体" w:cs="宋体"/>
                <w:kern w:val="0"/>
                <w:sz w:val="24"/>
              </w:rPr>
              <w:instrText xml:space="preserve"> = 190000 \* CHINESENUM2 \* MERGEFORMAT </w:instrText>
            </w:r>
            <w:r>
              <w:rPr>
                <w:rFonts w:hint="eastAsia" w:ascii="宋体" w:hAnsi="宋体" w:cs="宋体"/>
                <w:kern w:val="0"/>
                <w:sz w:val="24"/>
              </w:rPr>
              <w:fldChar w:fldCharType="separate"/>
            </w:r>
            <w:r>
              <w:rPr>
                <w:rFonts w:hint="eastAsia" w:ascii="宋体" w:hAnsi="宋体" w:cs="宋体"/>
                <w:kern w:val="0"/>
                <w:sz w:val="24"/>
              </w:rPr>
              <w:t>壹拾玖万</w:t>
            </w:r>
            <w:r>
              <w:rPr>
                <w:rFonts w:hint="eastAsia" w:ascii="宋体" w:hAnsi="宋体" w:cs="宋体"/>
                <w:kern w:val="0"/>
                <w:sz w:val="24"/>
              </w:rPr>
              <w:fldChar w:fldCharType="end"/>
            </w:r>
            <w:r>
              <w:rPr>
                <w:rFonts w:hint="eastAsia" w:ascii="宋体" w:hAnsi="宋体" w:cs="宋体"/>
                <w:kern w:val="0"/>
                <w:sz w:val="24"/>
              </w:rPr>
              <w:t>元整</w:t>
            </w:r>
            <w:r>
              <w:rPr>
                <w:rFonts w:hint="eastAsia" w:ascii="宋体" w:hAnsi="宋体" w:cs="宋体"/>
                <w:kern w:val="0"/>
                <w:sz w:val="24"/>
              </w:rPr>
              <w:fldChar w:fldCharType="end"/>
            </w:r>
          </w:p>
        </w:tc>
        <w:tc>
          <w:tcPr>
            <w:tcW w:w="4271" w:type="dxa"/>
            <w:gridSpan w:val="2"/>
            <w:tcBorders>
              <w:top w:val="single" w:color="auto" w:sz="4" w:space="0"/>
              <w:left w:val="single" w:color="auto" w:sz="4" w:space="0"/>
              <w:bottom w:val="single" w:color="auto" w:sz="4" w:space="0"/>
              <w:right w:val="single" w:color="auto" w:sz="4" w:space="0"/>
            </w:tcBorders>
            <w:noWrap/>
            <w:vAlign w:val="center"/>
          </w:tcPr>
          <w:p w14:paraId="4D5390BA">
            <w:pPr>
              <w:spacing w:line="440" w:lineRule="exact"/>
              <w:jc w:val="center"/>
              <w:rPr>
                <w:rFonts w:ascii="宋体" w:hAnsi="宋体" w:cs="宋体"/>
                <w:kern w:val="0"/>
                <w:sz w:val="24"/>
              </w:rPr>
            </w:pPr>
            <w:r>
              <w:rPr>
                <w:rFonts w:hint="eastAsia" w:ascii="宋体" w:hAnsi="宋体" w:cs="宋体"/>
                <w:kern w:val="0"/>
                <w:sz w:val="24"/>
              </w:rPr>
              <w:t>¥190000.00</w:t>
            </w:r>
          </w:p>
        </w:tc>
      </w:tr>
    </w:tbl>
    <w:p w14:paraId="60619940">
      <w:pPr>
        <w:spacing w:line="440" w:lineRule="exact"/>
        <w:ind w:firstLine="480" w:firstLineChars="200"/>
        <w:outlineLvl w:val="0"/>
        <w:rPr>
          <w:rFonts w:ascii="宋体" w:hAnsi="宋体" w:cs="宋体"/>
          <w:kern w:val="0"/>
          <w:sz w:val="24"/>
        </w:rPr>
      </w:pPr>
      <w:r>
        <w:rPr>
          <w:rFonts w:hint="eastAsia" w:ascii="宋体" w:hAnsi="宋体" w:cs="宋体"/>
          <w:kern w:val="0"/>
          <w:sz w:val="24"/>
        </w:rPr>
        <w:t>（二）本项目合同包成交候选人数量：1名。</w:t>
      </w:r>
    </w:p>
    <w:p w14:paraId="02094329">
      <w:pPr>
        <w:spacing w:line="440" w:lineRule="exact"/>
        <w:ind w:firstLine="480" w:firstLineChars="200"/>
        <w:outlineLvl w:val="0"/>
        <w:rPr>
          <w:rFonts w:ascii="宋体" w:hAnsi="宋体" w:cs="宋体"/>
          <w:kern w:val="0"/>
          <w:sz w:val="24"/>
        </w:rPr>
      </w:pPr>
      <w:r>
        <w:rPr>
          <w:rFonts w:hint="eastAsia" w:ascii="宋体" w:hAnsi="宋体" w:cs="宋体"/>
          <w:kern w:val="0"/>
          <w:sz w:val="24"/>
        </w:rPr>
        <w:t>（三）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2663727F">
      <w:pPr>
        <w:spacing w:line="440" w:lineRule="exact"/>
        <w:ind w:firstLine="482" w:firstLineChars="200"/>
        <w:outlineLvl w:val="0"/>
        <w:rPr>
          <w:rFonts w:ascii="宋体" w:hAnsi="宋体" w:cs="宋体"/>
          <w:kern w:val="0"/>
          <w:sz w:val="24"/>
        </w:rPr>
      </w:pPr>
      <w:r>
        <w:rPr>
          <w:rFonts w:hint="eastAsia" w:ascii="宋体" w:hAnsi="宋体" w:cs="宋体"/>
          <w:b/>
          <w:bCs/>
          <w:kern w:val="0"/>
          <w:sz w:val="24"/>
        </w:rPr>
        <w:t>（四）本项目供应商须在了解采购人的需求上进行报价，报价应包含货物的制造、苗木费用、旧设施拆除、运输、</w:t>
      </w:r>
      <w:r>
        <w:rPr>
          <w:rFonts w:hint="eastAsia" w:ascii="宋体" w:hAnsi="宋体" w:cs="宋体"/>
          <w:b/>
          <w:bCs/>
          <w:sz w:val="24"/>
        </w:rPr>
        <w:t>安装、苗木种植、</w:t>
      </w:r>
      <w:r>
        <w:rPr>
          <w:rFonts w:hint="eastAsia" w:ascii="宋体" w:hAnsi="宋体" w:cs="宋体"/>
          <w:b/>
          <w:bCs/>
          <w:kern w:val="0"/>
          <w:sz w:val="24"/>
        </w:rPr>
        <w:t>售后服务、税金等一切费用。</w:t>
      </w:r>
    </w:p>
    <w:p w14:paraId="104D5A29">
      <w:pPr>
        <w:spacing w:line="440" w:lineRule="exact"/>
        <w:ind w:firstLine="480" w:firstLineChars="200"/>
        <w:outlineLvl w:val="0"/>
        <w:rPr>
          <w:rFonts w:ascii="宋体" w:hAnsi="宋体" w:cs="宋体"/>
          <w:sz w:val="24"/>
        </w:rPr>
      </w:pPr>
      <w:r>
        <w:rPr>
          <w:rFonts w:hint="eastAsia" w:ascii="宋体" w:hAnsi="宋体" w:cs="宋体"/>
          <w:kern w:val="0"/>
          <w:sz w:val="24"/>
        </w:rPr>
        <w:t>（五）供应商按合同包报价，对合同包内所有内容响应时必须</w:t>
      </w:r>
      <w:r>
        <w:rPr>
          <w:rFonts w:hint="eastAsia" w:ascii="宋体" w:hAnsi="宋体" w:cs="宋体"/>
          <w:sz w:val="24"/>
        </w:rPr>
        <w:t>完整，不得缺项、漏项，评审与授标以合同包为单位。</w:t>
      </w:r>
    </w:p>
    <w:p w14:paraId="76DA7DE6">
      <w:pPr>
        <w:spacing w:line="440" w:lineRule="exact"/>
        <w:ind w:firstLine="482" w:firstLineChars="200"/>
        <w:rPr>
          <w:rFonts w:ascii="宋体" w:hAnsi="宋体" w:cs="宋体"/>
          <w:b/>
          <w:sz w:val="24"/>
        </w:rPr>
      </w:pPr>
      <w:r>
        <w:rPr>
          <w:rFonts w:hint="eastAsia" w:ascii="宋体" w:hAnsi="宋体" w:cs="宋体"/>
          <w:b/>
          <w:bCs/>
          <w:sz w:val="24"/>
        </w:rPr>
        <w:t>二、技术和服务要求</w:t>
      </w:r>
      <w:r>
        <w:rPr>
          <w:rFonts w:hint="eastAsia" w:ascii="宋体" w:hAnsi="宋体" w:cs="宋体"/>
          <w:b/>
          <w:sz w:val="24"/>
        </w:rPr>
        <w:t>（下述所有要求均为不允许偏离的实质性要求，若负偏离则按</w:t>
      </w:r>
      <w:r>
        <w:rPr>
          <w:rStyle w:val="26"/>
          <w:rFonts w:hint="eastAsia" w:ascii="宋体" w:hAnsi="宋体" w:cs="宋体"/>
          <w:sz w:val="24"/>
          <w:shd w:val="clear" w:color="auto" w:fill="FFFFFF"/>
        </w:rPr>
        <w:t>无效响应</w:t>
      </w:r>
      <w:r>
        <w:rPr>
          <w:rFonts w:hint="eastAsia" w:ascii="宋体" w:hAnsi="宋体" w:cs="宋体"/>
          <w:b/>
          <w:sz w:val="24"/>
        </w:rPr>
        <w:t>处理。）</w:t>
      </w:r>
    </w:p>
    <w:p w14:paraId="25B392E1">
      <w:pPr>
        <w:widowControl/>
        <w:spacing w:line="440" w:lineRule="exact"/>
        <w:ind w:firstLine="480" w:firstLineChars="200"/>
        <w:jc w:val="left"/>
        <w:rPr>
          <w:rFonts w:ascii="宋体" w:hAnsi="宋体" w:cs="宋体"/>
          <w:kern w:val="0"/>
          <w:sz w:val="24"/>
        </w:rPr>
      </w:pPr>
      <w:r>
        <w:rPr>
          <w:rFonts w:hint="eastAsia" w:ascii="宋体" w:hAnsi="宋体" w:cs="宋体"/>
          <w:kern w:val="0"/>
          <w:sz w:val="24"/>
        </w:rPr>
        <w:t>（一）采购清单及要求</w:t>
      </w:r>
    </w:p>
    <w:tbl>
      <w:tblPr>
        <w:tblStyle w:val="23"/>
        <w:tblW w:w="9193" w:type="dxa"/>
        <w:tblInd w:w="0" w:type="dxa"/>
        <w:tblLayout w:type="fixed"/>
        <w:tblCellMar>
          <w:top w:w="0" w:type="dxa"/>
          <w:left w:w="0" w:type="dxa"/>
          <w:bottom w:w="0" w:type="dxa"/>
          <w:right w:w="0" w:type="dxa"/>
        </w:tblCellMar>
      </w:tblPr>
      <w:tblGrid>
        <w:gridCol w:w="581"/>
        <w:gridCol w:w="2104"/>
        <w:gridCol w:w="1258"/>
        <w:gridCol w:w="5250"/>
      </w:tblGrid>
      <w:tr w14:paraId="4F9E8A54">
        <w:tblPrEx>
          <w:tblCellMar>
            <w:top w:w="0" w:type="dxa"/>
            <w:left w:w="0" w:type="dxa"/>
            <w:bottom w:w="0" w:type="dxa"/>
            <w:right w:w="0" w:type="dxa"/>
          </w:tblCellMar>
        </w:tblPrEx>
        <w:trPr>
          <w:trHeight w:val="544" w:hRule="atLeast"/>
        </w:trPr>
        <w:tc>
          <w:tcPr>
            <w:tcW w:w="58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1AB28CA0">
            <w:pPr>
              <w:widowControl/>
              <w:spacing w:line="420" w:lineRule="exact"/>
              <w:jc w:val="center"/>
              <w:textAlignment w:val="center"/>
              <w:rPr>
                <w:rFonts w:ascii="宋体" w:hAnsi="宋体" w:cs="宋体"/>
                <w:b/>
                <w:bCs/>
                <w:sz w:val="24"/>
              </w:rPr>
            </w:pPr>
            <w:r>
              <w:rPr>
                <w:rFonts w:hint="eastAsia" w:ascii="宋体" w:hAnsi="宋体" w:cs="宋体"/>
                <w:b/>
                <w:bCs/>
                <w:kern w:val="0"/>
                <w:sz w:val="24"/>
              </w:rPr>
              <w:t>序号</w:t>
            </w:r>
          </w:p>
        </w:tc>
        <w:tc>
          <w:tcPr>
            <w:tcW w:w="2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F968A6E">
            <w:pPr>
              <w:widowControl/>
              <w:spacing w:line="420" w:lineRule="exact"/>
              <w:jc w:val="center"/>
              <w:textAlignment w:val="center"/>
              <w:rPr>
                <w:rFonts w:ascii="宋体" w:hAnsi="宋体" w:cs="宋体"/>
                <w:b/>
                <w:bCs/>
                <w:sz w:val="24"/>
              </w:rPr>
            </w:pPr>
            <w:r>
              <w:rPr>
                <w:rFonts w:hint="eastAsia" w:ascii="宋体" w:hAnsi="宋体" w:cs="宋体"/>
                <w:b/>
                <w:bCs/>
                <w:kern w:val="0"/>
                <w:sz w:val="24"/>
              </w:rPr>
              <w:t>品目编码及品目名称</w:t>
            </w:r>
          </w:p>
        </w:tc>
        <w:tc>
          <w:tcPr>
            <w:tcW w:w="125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533012B">
            <w:pPr>
              <w:widowControl/>
              <w:spacing w:line="420" w:lineRule="exact"/>
              <w:jc w:val="center"/>
              <w:textAlignment w:val="center"/>
              <w:rPr>
                <w:rFonts w:ascii="宋体" w:hAnsi="宋体" w:cs="宋体"/>
                <w:b/>
                <w:bCs/>
                <w:sz w:val="24"/>
              </w:rPr>
            </w:pPr>
            <w:r>
              <w:rPr>
                <w:rFonts w:hint="eastAsia" w:ascii="宋体" w:hAnsi="宋体" w:cs="宋体"/>
                <w:b/>
                <w:bCs/>
                <w:kern w:val="0"/>
                <w:sz w:val="24"/>
              </w:rPr>
              <w:t>品名</w:t>
            </w:r>
          </w:p>
        </w:tc>
        <w:tc>
          <w:tcPr>
            <w:tcW w:w="525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1B2B03F0">
            <w:pPr>
              <w:widowControl/>
              <w:spacing w:line="420" w:lineRule="exact"/>
              <w:jc w:val="center"/>
              <w:textAlignment w:val="center"/>
              <w:rPr>
                <w:rFonts w:ascii="宋体" w:hAnsi="宋体" w:cs="宋体"/>
                <w:b/>
                <w:bCs/>
                <w:kern w:val="0"/>
                <w:sz w:val="24"/>
              </w:rPr>
            </w:pPr>
            <w:r>
              <w:rPr>
                <w:rFonts w:hint="eastAsia" w:ascii="宋体" w:hAnsi="宋体" w:cs="宋体"/>
                <w:b/>
                <w:bCs/>
                <w:kern w:val="0"/>
                <w:sz w:val="24"/>
              </w:rPr>
              <w:t>主要技术参数要求</w:t>
            </w:r>
          </w:p>
        </w:tc>
      </w:tr>
      <w:tr w14:paraId="5F805189">
        <w:tblPrEx>
          <w:tblCellMar>
            <w:top w:w="0" w:type="dxa"/>
            <w:left w:w="0" w:type="dxa"/>
            <w:bottom w:w="0" w:type="dxa"/>
            <w:right w:w="0" w:type="dxa"/>
          </w:tblCellMar>
        </w:tblPrEx>
        <w:trPr>
          <w:trHeight w:val="544" w:hRule="atLeast"/>
        </w:trPr>
        <w:tc>
          <w:tcPr>
            <w:tcW w:w="58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7184B12">
            <w:pPr>
              <w:widowControl/>
              <w:spacing w:line="420" w:lineRule="exact"/>
              <w:jc w:val="center"/>
              <w:textAlignment w:val="center"/>
              <w:rPr>
                <w:rFonts w:ascii="宋体" w:hAnsi="宋体" w:cs="宋体"/>
                <w:kern w:val="0"/>
                <w:sz w:val="24"/>
              </w:rPr>
            </w:pPr>
            <w:r>
              <w:rPr>
                <w:rFonts w:hint="eastAsia" w:ascii="宋体" w:hAnsi="宋体" w:cs="宋体"/>
                <w:kern w:val="0"/>
                <w:sz w:val="24"/>
              </w:rPr>
              <w:t>1</w:t>
            </w:r>
          </w:p>
        </w:tc>
        <w:tc>
          <w:tcPr>
            <w:tcW w:w="2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023791B">
            <w:pPr>
              <w:widowControl/>
              <w:spacing w:line="420" w:lineRule="exact"/>
              <w:jc w:val="center"/>
              <w:textAlignment w:val="center"/>
              <w:rPr>
                <w:rFonts w:ascii="宋体" w:hAnsi="宋体" w:cs="宋体"/>
                <w:color w:val="auto"/>
                <w:kern w:val="0"/>
                <w:sz w:val="24"/>
              </w:rPr>
            </w:pPr>
            <w:r>
              <w:rPr>
                <w:rFonts w:hint="eastAsia" w:ascii="宋体" w:hAnsi="宋体" w:cs="宋体"/>
                <w:color w:val="auto"/>
                <w:kern w:val="0"/>
                <w:sz w:val="24"/>
              </w:rPr>
              <w:t>其他建筑建材</w:t>
            </w:r>
          </w:p>
          <w:p w14:paraId="0F71E2AD">
            <w:pPr>
              <w:widowControl/>
              <w:spacing w:line="420" w:lineRule="exact"/>
              <w:jc w:val="center"/>
              <w:textAlignment w:val="center"/>
              <w:rPr>
                <w:rFonts w:ascii="宋体" w:hAnsi="宋体" w:cs="宋体"/>
                <w:kern w:val="0"/>
                <w:sz w:val="24"/>
              </w:rPr>
            </w:pPr>
            <w:r>
              <w:rPr>
                <w:rFonts w:hint="eastAsia" w:ascii="宋体" w:hAnsi="宋体" w:cs="宋体"/>
                <w:color w:val="auto"/>
                <w:kern w:val="0"/>
                <w:sz w:val="24"/>
              </w:rPr>
              <w:t>（A07019900）</w:t>
            </w:r>
          </w:p>
        </w:tc>
        <w:tc>
          <w:tcPr>
            <w:tcW w:w="125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6E5D836">
            <w:pPr>
              <w:pStyle w:val="55"/>
              <w:spacing w:line="420" w:lineRule="exact"/>
              <w:rPr>
                <w:kern w:val="0"/>
                <w:sz w:val="24"/>
              </w:rPr>
            </w:pPr>
            <w:r>
              <w:rPr>
                <w:rFonts w:hint="eastAsia"/>
                <w:kern w:val="0"/>
                <w:sz w:val="24"/>
              </w:rPr>
              <w:t>环境整理及安全隔挡物资</w:t>
            </w:r>
          </w:p>
        </w:tc>
        <w:tc>
          <w:tcPr>
            <w:tcW w:w="525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CEA2447">
            <w:pPr>
              <w:pStyle w:val="55"/>
              <w:spacing w:before="188" w:line="420" w:lineRule="exact"/>
              <w:rPr>
                <w:sz w:val="24"/>
              </w:rPr>
            </w:pPr>
            <w:r>
              <w:rPr>
                <w:rFonts w:hint="eastAsia"/>
                <w:w w:val="95"/>
                <w:sz w:val="24"/>
              </w:rPr>
              <w:t>1、路漆面：地坪漆60桶（20KG/桶）。</w:t>
            </w:r>
          </w:p>
          <w:p w14:paraId="4380A0DF">
            <w:pPr>
              <w:pStyle w:val="55"/>
              <w:spacing w:before="0" w:line="420" w:lineRule="exact"/>
              <w:rPr>
                <w:sz w:val="24"/>
              </w:rPr>
            </w:pPr>
            <w:r>
              <w:rPr>
                <w:rFonts w:hint="eastAsia"/>
                <w:w w:val="95"/>
                <w:sz w:val="24"/>
              </w:rPr>
              <w:t>2、树池围牙、盖板(箅子)</w:t>
            </w:r>
          </w:p>
          <w:p w14:paraId="1212E87A">
            <w:pPr>
              <w:pStyle w:val="55"/>
              <w:spacing w:before="133" w:line="420" w:lineRule="exact"/>
              <w:ind w:firstLine="456" w:firstLineChars="200"/>
              <w:rPr>
                <w:sz w:val="24"/>
              </w:rPr>
            </w:pPr>
            <w:r>
              <w:rPr>
                <w:rFonts w:hint="eastAsia"/>
                <w:w w:val="95"/>
                <w:sz w:val="24"/>
              </w:rPr>
              <w:t>隔挡标识的树池(砖砌体、面层警察蓝涂料饰面)：22m、高度400mm、宽度150mm。</w:t>
            </w:r>
          </w:p>
          <w:p w14:paraId="44E681D8">
            <w:pPr>
              <w:pStyle w:val="55"/>
              <w:spacing w:before="118" w:line="420" w:lineRule="exact"/>
              <w:rPr>
                <w:sz w:val="24"/>
              </w:rPr>
            </w:pPr>
            <w:r>
              <w:rPr>
                <w:rFonts w:hint="eastAsia"/>
                <w:w w:val="95"/>
                <w:sz w:val="24"/>
              </w:rPr>
              <w:t>3、花盆(坛、箱)</w:t>
            </w:r>
          </w:p>
          <w:p w14:paraId="373D9022">
            <w:pPr>
              <w:pStyle w:val="55"/>
              <w:spacing w:before="133" w:line="420" w:lineRule="exact"/>
              <w:ind w:firstLine="228" w:firstLineChars="100"/>
              <w:rPr>
                <w:sz w:val="24"/>
              </w:rPr>
            </w:pPr>
            <w:r>
              <w:rPr>
                <w:rFonts w:hint="eastAsia"/>
                <w:w w:val="95"/>
                <w:sz w:val="24"/>
              </w:rPr>
              <w:t>花盆(坛)的材质及类型:镀锌钢花箱25个900×500×500高（mm）。</w:t>
            </w:r>
          </w:p>
          <w:p w14:paraId="22920F25">
            <w:pPr>
              <w:pStyle w:val="55"/>
              <w:spacing w:before="118" w:line="420" w:lineRule="exact"/>
              <w:rPr>
                <w:sz w:val="24"/>
              </w:rPr>
            </w:pPr>
            <w:r>
              <w:rPr>
                <w:rFonts w:hint="eastAsia"/>
                <w:w w:val="95"/>
                <w:sz w:val="24"/>
              </w:rPr>
              <w:t>4、阻隔标识石头</w:t>
            </w:r>
          </w:p>
          <w:p w14:paraId="42D597FC">
            <w:pPr>
              <w:pStyle w:val="55"/>
              <w:spacing w:before="135" w:line="420" w:lineRule="exact"/>
              <w:ind w:left="313"/>
              <w:rPr>
                <w:sz w:val="24"/>
              </w:rPr>
            </w:pPr>
            <w:r>
              <w:rPr>
                <w:rFonts w:hint="eastAsia"/>
                <w:w w:val="95"/>
                <w:sz w:val="24"/>
              </w:rPr>
              <w:t>(1)石料种类:文化石刻（自然面芝麻灰花岗岩）</w:t>
            </w:r>
          </w:p>
          <w:p w14:paraId="323666B4">
            <w:pPr>
              <w:pStyle w:val="55"/>
              <w:spacing w:line="420" w:lineRule="exact"/>
              <w:ind w:left="2591" w:leftChars="148" w:hanging="2280" w:hangingChars="1000"/>
              <w:jc w:val="left"/>
              <w:rPr>
                <w:w w:val="95"/>
                <w:sz w:val="24"/>
              </w:rPr>
            </w:pPr>
            <w:r>
              <w:rPr>
                <w:rFonts w:hint="eastAsia"/>
                <w:w w:val="95"/>
                <w:sz w:val="24"/>
              </w:rPr>
              <w:t>(2)石料规格、重量:400×400×1000(mm)×2个</w:t>
            </w:r>
          </w:p>
          <w:p w14:paraId="6114E393">
            <w:pPr>
              <w:pStyle w:val="55"/>
              <w:spacing w:line="420" w:lineRule="exact"/>
              <w:ind w:left="2693" w:leftChars="1174" w:hanging="228" w:hangingChars="100"/>
              <w:jc w:val="left"/>
              <w:rPr>
                <w:sz w:val="24"/>
              </w:rPr>
            </w:pPr>
            <w:r>
              <w:rPr>
                <w:rFonts w:hint="eastAsia"/>
                <w:w w:val="95"/>
                <w:sz w:val="24"/>
              </w:rPr>
              <w:t>400×400×800(mm)×2个</w:t>
            </w:r>
          </w:p>
          <w:p w14:paraId="0D5C156B">
            <w:pPr>
              <w:pStyle w:val="55"/>
              <w:spacing w:before="133" w:line="420" w:lineRule="exact"/>
              <w:rPr>
                <w:sz w:val="24"/>
              </w:rPr>
            </w:pPr>
            <w:r>
              <w:rPr>
                <w:rFonts w:hint="eastAsia"/>
                <w:w w:val="95"/>
                <w:sz w:val="24"/>
              </w:rPr>
              <w:t>5、侧（平、缘）石</w:t>
            </w:r>
          </w:p>
          <w:p w14:paraId="3AF259E1">
            <w:pPr>
              <w:pStyle w:val="55"/>
              <w:spacing w:before="135" w:line="420" w:lineRule="exact"/>
              <w:ind w:left="0" w:firstLine="456" w:firstLineChars="200"/>
              <w:rPr>
                <w:sz w:val="24"/>
              </w:rPr>
            </w:pPr>
            <w:r>
              <w:rPr>
                <w:rFonts w:hint="eastAsia"/>
                <w:w w:val="95"/>
                <w:sz w:val="24"/>
              </w:rPr>
              <w:t>材料品种：花岗岩、路沿石长度：35m，截面规格:10cm×10cm</w:t>
            </w:r>
          </w:p>
          <w:p w14:paraId="1228456E">
            <w:pPr>
              <w:pStyle w:val="55"/>
              <w:spacing w:line="420" w:lineRule="exact"/>
              <w:rPr>
                <w:sz w:val="24"/>
              </w:rPr>
            </w:pPr>
            <w:r>
              <w:rPr>
                <w:rFonts w:hint="eastAsia"/>
                <w:w w:val="95"/>
                <w:sz w:val="24"/>
              </w:rPr>
              <w:t>6、沥青混凝土</w:t>
            </w:r>
          </w:p>
          <w:p w14:paraId="3DED5FEF">
            <w:pPr>
              <w:pStyle w:val="55"/>
              <w:spacing w:line="420" w:lineRule="exact"/>
              <w:ind w:firstLine="228" w:firstLineChars="100"/>
              <w:rPr>
                <w:w w:val="95"/>
                <w:sz w:val="24"/>
              </w:rPr>
            </w:pPr>
            <w:r>
              <w:rPr>
                <w:rFonts w:hint="eastAsia"/>
                <w:w w:val="95"/>
                <w:sz w:val="24"/>
              </w:rPr>
              <w:t>沥青混凝土种类:85T(吨)</w:t>
            </w:r>
          </w:p>
        </w:tc>
      </w:tr>
      <w:tr w14:paraId="696207AE">
        <w:tblPrEx>
          <w:tblCellMar>
            <w:top w:w="0" w:type="dxa"/>
            <w:left w:w="0" w:type="dxa"/>
            <w:bottom w:w="0" w:type="dxa"/>
            <w:right w:w="0" w:type="dxa"/>
          </w:tblCellMar>
        </w:tblPrEx>
        <w:trPr>
          <w:trHeight w:val="544" w:hRule="atLeast"/>
        </w:trPr>
        <w:tc>
          <w:tcPr>
            <w:tcW w:w="58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C94B719">
            <w:pPr>
              <w:widowControl/>
              <w:spacing w:line="420" w:lineRule="exact"/>
              <w:jc w:val="center"/>
              <w:textAlignment w:val="center"/>
              <w:rPr>
                <w:rFonts w:ascii="宋体" w:hAnsi="宋体" w:cs="宋体"/>
                <w:kern w:val="0"/>
                <w:sz w:val="24"/>
              </w:rPr>
            </w:pPr>
            <w:r>
              <w:rPr>
                <w:rFonts w:hint="eastAsia" w:ascii="宋体" w:hAnsi="宋体" w:cs="宋体"/>
                <w:kern w:val="0"/>
                <w:sz w:val="24"/>
              </w:rPr>
              <w:t>2</w:t>
            </w:r>
          </w:p>
        </w:tc>
        <w:tc>
          <w:tcPr>
            <w:tcW w:w="210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10EC0A0">
            <w:pPr>
              <w:spacing w:line="440" w:lineRule="exact"/>
              <w:jc w:val="center"/>
              <w:rPr>
                <w:rFonts w:ascii="宋体" w:hAnsi="宋体" w:cs="宋体"/>
                <w:color w:val="auto"/>
                <w:kern w:val="0"/>
                <w:sz w:val="24"/>
              </w:rPr>
            </w:pPr>
            <w:r>
              <w:rPr>
                <w:rFonts w:hint="eastAsia" w:ascii="宋体" w:hAnsi="宋体" w:cs="宋体"/>
                <w:color w:val="auto"/>
                <w:kern w:val="0"/>
                <w:sz w:val="24"/>
              </w:rPr>
              <w:t>苗木类</w:t>
            </w:r>
          </w:p>
          <w:p w14:paraId="5339FAE6">
            <w:pPr>
              <w:widowControl/>
              <w:spacing w:line="420" w:lineRule="exact"/>
              <w:jc w:val="center"/>
              <w:textAlignment w:val="center"/>
              <w:rPr>
                <w:rFonts w:ascii="宋体" w:hAnsi="宋体" w:cs="宋体"/>
                <w:kern w:val="0"/>
                <w:sz w:val="24"/>
              </w:rPr>
            </w:pPr>
            <w:r>
              <w:rPr>
                <w:rFonts w:hint="eastAsia" w:ascii="宋体" w:hAnsi="宋体" w:cs="宋体"/>
                <w:color w:val="auto"/>
                <w:kern w:val="0"/>
                <w:sz w:val="24"/>
              </w:rPr>
              <w:t>（A07031503）</w:t>
            </w:r>
          </w:p>
        </w:tc>
        <w:tc>
          <w:tcPr>
            <w:tcW w:w="1258"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968D74B">
            <w:pPr>
              <w:widowControl/>
              <w:spacing w:line="420" w:lineRule="exact"/>
              <w:ind w:firstLine="228" w:firstLineChars="100"/>
              <w:textAlignment w:val="center"/>
              <w:rPr>
                <w:rFonts w:ascii="宋体" w:hAnsi="宋体" w:cs="宋体"/>
                <w:kern w:val="0"/>
                <w:sz w:val="24"/>
              </w:rPr>
            </w:pPr>
            <w:r>
              <w:rPr>
                <w:rFonts w:hint="eastAsia" w:ascii="宋体" w:hAnsi="宋体" w:cs="宋体"/>
                <w:w w:val="95"/>
                <w:sz w:val="24"/>
              </w:rPr>
              <w:t>绿化种植</w:t>
            </w:r>
          </w:p>
        </w:tc>
        <w:tc>
          <w:tcPr>
            <w:tcW w:w="525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E44BA7C">
            <w:pPr>
              <w:pStyle w:val="10"/>
              <w:spacing w:before="1" w:line="420" w:lineRule="exact"/>
              <w:ind w:left="102"/>
              <w:rPr>
                <w:rFonts w:ascii="宋体" w:hAnsi="宋体" w:cs="宋体"/>
                <w:sz w:val="24"/>
              </w:rPr>
            </w:pPr>
            <w:r>
              <w:rPr>
                <w:rFonts w:hint="eastAsia" w:ascii="宋体" w:hAnsi="宋体" w:cs="宋体"/>
                <w:w w:val="95"/>
                <w:sz w:val="24"/>
              </w:rPr>
              <w:t>1、植物类：栽植灌木4株</w:t>
            </w:r>
          </w:p>
          <w:p w14:paraId="2AED71E4">
            <w:pPr>
              <w:pStyle w:val="10"/>
              <w:spacing w:before="131" w:line="420" w:lineRule="exact"/>
              <w:ind w:left="313"/>
              <w:rPr>
                <w:rFonts w:ascii="宋体" w:hAnsi="宋体" w:cs="宋体"/>
                <w:sz w:val="24"/>
              </w:rPr>
            </w:pPr>
            <w:r>
              <w:rPr>
                <w:rFonts w:hint="eastAsia" w:ascii="宋体" w:hAnsi="宋体" w:cs="宋体"/>
                <w:w w:val="95"/>
                <w:sz w:val="24"/>
              </w:rPr>
              <w:t>(1)种类:山茶花。</w:t>
            </w:r>
          </w:p>
          <w:p w14:paraId="651A4C13">
            <w:pPr>
              <w:pStyle w:val="10"/>
              <w:spacing w:before="135" w:line="420" w:lineRule="exact"/>
              <w:ind w:left="313"/>
              <w:rPr>
                <w:rFonts w:ascii="宋体" w:hAnsi="宋体" w:cs="宋体"/>
                <w:sz w:val="24"/>
              </w:rPr>
            </w:pPr>
            <w:r>
              <w:rPr>
                <w:rFonts w:hint="eastAsia" w:ascii="宋体" w:hAnsi="宋体" w:cs="宋体"/>
                <w:w w:val="95"/>
                <w:sz w:val="24"/>
              </w:rPr>
              <w:t>(2)全冠袋苗，冠形饱满，形态优美。</w:t>
            </w:r>
          </w:p>
          <w:p w14:paraId="495DF23A">
            <w:pPr>
              <w:pStyle w:val="10"/>
              <w:spacing w:before="132" w:line="420" w:lineRule="exact"/>
              <w:ind w:left="313"/>
              <w:rPr>
                <w:rFonts w:ascii="宋体" w:hAnsi="宋体" w:cs="宋体"/>
                <w:sz w:val="24"/>
              </w:rPr>
            </w:pPr>
            <w:r>
              <w:rPr>
                <w:rFonts w:hint="eastAsia" w:ascii="宋体" w:hAnsi="宋体" w:cs="宋体"/>
                <w:w w:val="95"/>
                <w:sz w:val="24"/>
              </w:rPr>
              <w:t>(3)冠丛高:120-150cm。</w:t>
            </w:r>
          </w:p>
          <w:p w14:paraId="2F464AFF">
            <w:pPr>
              <w:pStyle w:val="10"/>
              <w:spacing w:before="132" w:line="420" w:lineRule="exact"/>
              <w:ind w:left="313"/>
              <w:rPr>
                <w:rFonts w:ascii="宋体" w:hAnsi="宋体" w:cs="宋体"/>
                <w:sz w:val="24"/>
              </w:rPr>
            </w:pPr>
            <w:r>
              <w:rPr>
                <w:rFonts w:hint="eastAsia" w:ascii="宋体" w:hAnsi="宋体" w:cs="宋体"/>
                <w:w w:val="95"/>
                <w:sz w:val="24"/>
              </w:rPr>
              <w:t>(4)蓬径:100-120cm。</w:t>
            </w:r>
          </w:p>
          <w:p w14:paraId="25F0AF9A">
            <w:pPr>
              <w:pStyle w:val="10"/>
              <w:spacing w:before="135" w:line="420" w:lineRule="exact"/>
              <w:ind w:left="102"/>
              <w:rPr>
                <w:rFonts w:ascii="宋体" w:hAnsi="宋体" w:cs="宋体"/>
                <w:sz w:val="24"/>
              </w:rPr>
            </w:pPr>
            <w:r>
              <w:rPr>
                <w:rFonts w:hint="eastAsia" w:ascii="宋体" w:hAnsi="宋体" w:cs="宋体"/>
                <w:w w:val="95"/>
                <w:sz w:val="24"/>
              </w:rPr>
              <w:t>2、栽植竹类168株</w:t>
            </w:r>
          </w:p>
          <w:p w14:paraId="25A7EFF2">
            <w:pPr>
              <w:pStyle w:val="10"/>
              <w:spacing w:before="133" w:line="420" w:lineRule="exact"/>
              <w:ind w:left="313"/>
              <w:rPr>
                <w:rFonts w:ascii="宋体" w:hAnsi="宋体" w:cs="宋体"/>
                <w:sz w:val="24"/>
              </w:rPr>
            </w:pPr>
            <w:r>
              <w:rPr>
                <w:rFonts w:hint="eastAsia" w:ascii="宋体" w:hAnsi="宋体" w:cs="宋体"/>
                <w:w w:val="95"/>
                <w:sz w:val="24"/>
              </w:rPr>
              <w:t>(1)竹种类:刚竹。</w:t>
            </w:r>
          </w:p>
          <w:p w14:paraId="7E2411C4">
            <w:pPr>
              <w:pStyle w:val="10"/>
              <w:spacing w:before="133" w:line="420" w:lineRule="exact"/>
              <w:ind w:left="313"/>
              <w:rPr>
                <w:rFonts w:ascii="宋体" w:hAnsi="宋体" w:cs="宋体"/>
                <w:sz w:val="24"/>
              </w:rPr>
            </w:pPr>
            <w:r>
              <w:rPr>
                <w:rFonts w:hint="eastAsia" w:ascii="宋体" w:hAnsi="宋体" w:cs="宋体"/>
                <w:w w:val="95"/>
                <w:sz w:val="24"/>
              </w:rPr>
              <w:t>(2)袋苗，株型优美，精品，12株/花箱，分2排间隔种植。</w:t>
            </w:r>
          </w:p>
          <w:p w14:paraId="3D8F921C">
            <w:pPr>
              <w:pStyle w:val="10"/>
              <w:spacing w:before="133" w:line="420" w:lineRule="exact"/>
              <w:ind w:left="313"/>
              <w:rPr>
                <w:rFonts w:ascii="宋体" w:hAnsi="宋体" w:cs="宋体"/>
                <w:sz w:val="24"/>
              </w:rPr>
            </w:pPr>
            <w:r>
              <w:rPr>
                <w:rFonts w:hint="eastAsia" w:ascii="宋体" w:hAnsi="宋体" w:cs="宋体"/>
                <w:w w:val="95"/>
                <w:sz w:val="24"/>
              </w:rPr>
              <w:t>(3)竹胸径或根盘丛径:杆径2cm，高度300-350cm，冠幅30-50cm。</w:t>
            </w:r>
          </w:p>
          <w:p w14:paraId="593283C9">
            <w:pPr>
              <w:pStyle w:val="10"/>
              <w:spacing w:before="135" w:line="420" w:lineRule="exact"/>
              <w:ind w:left="102"/>
              <w:rPr>
                <w:rFonts w:ascii="宋体" w:hAnsi="宋体" w:cs="宋体"/>
                <w:sz w:val="24"/>
              </w:rPr>
            </w:pPr>
            <w:r>
              <w:rPr>
                <w:rFonts w:hint="eastAsia" w:ascii="宋体" w:hAnsi="宋体" w:cs="宋体"/>
                <w:w w:val="95"/>
                <w:sz w:val="24"/>
              </w:rPr>
              <w:t>3、栽植色带15m2</w:t>
            </w:r>
          </w:p>
          <w:p w14:paraId="3A839F4C">
            <w:pPr>
              <w:pStyle w:val="10"/>
              <w:spacing w:before="130" w:line="420" w:lineRule="exact"/>
              <w:ind w:left="313"/>
              <w:rPr>
                <w:rFonts w:ascii="宋体" w:hAnsi="宋体" w:cs="宋体"/>
                <w:sz w:val="24"/>
              </w:rPr>
            </w:pPr>
            <w:r>
              <w:rPr>
                <w:rFonts w:hint="eastAsia" w:ascii="宋体" w:hAnsi="宋体" w:cs="宋体"/>
                <w:w w:val="95"/>
                <w:sz w:val="24"/>
              </w:rPr>
              <w:t>(1)单位面积株数:自然状,16株/平方。</w:t>
            </w:r>
          </w:p>
          <w:p w14:paraId="148BD53C">
            <w:pPr>
              <w:pStyle w:val="10"/>
              <w:spacing w:before="133" w:line="420" w:lineRule="exact"/>
              <w:ind w:left="313"/>
              <w:rPr>
                <w:rFonts w:ascii="宋体" w:hAnsi="宋体" w:cs="宋体"/>
                <w:w w:val="95"/>
                <w:sz w:val="24"/>
              </w:rPr>
            </w:pPr>
            <w:r>
              <w:rPr>
                <w:rFonts w:hint="eastAsia" w:ascii="宋体" w:hAnsi="宋体" w:cs="宋体"/>
                <w:w w:val="95"/>
                <w:sz w:val="24"/>
              </w:rPr>
              <w:t>(2)苗木、花卉种类:同安红三角梅。</w:t>
            </w:r>
          </w:p>
          <w:p w14:paraId="7A2ED704">
            <w:pPr>
              <w:pStyle w:val="10"/>
              <w:spacing w:before="135" w:line="420" w:lineRule="exact"/>
              <w:ind w:firstLine="228" w:firstLineChars="100"/>
              <w:rPr>
                <w:rFonts w:ascii="宋体" w:hAnsi="宋体" w:cs="宋体"/>
                <w:w w:val="95"/>
                <w:sz w:val="24"/>
              </w:rPr>
            </w:pPr>
            <w:r>
              <w:rPr>
                <w:rFonts w:hint="eastAsia" w:ascii="宋体" w:hAnsi="宋体" w:cs="宋体"/>
                <w:w w:val="95"/>
                <w:sz w:val="24"/>
              </w:rPr>
              <w:t>(3)株高或蓬径:高度35-40cm，冠幅35-40cm。</w:t>
            </w:r>
          </w:p>
          <w:p w14:paraId="6563DD65">
            <w:pPr>
              <w:pStyle w:val="10"/>
              <w:spacing w:before="135" w:line="420" w:lineRule="exact"/>
              <w:ind w:left="102"/>
              <w:rPr>
                <w:rFonts w:ascii="宋体" w:hAnsi="宋体" w:cs="宋体"/>
                <w:sz w:val="24"/>
              </w:rPr>
            </w:pPr>
            <w:r>
              <w:rPr>
                <w:rFonts w:hint="eastAsia" w:ascii="宋体" w:hAnsi="宋体" w:cs="宋体"/>
                <w:w w:val="95"/>
                <w:sz w:val="24"/>
              </w:rPr>
              <w:t>4、栽植色带10m2</w:t>
            </w:r>
          </w:p>
          <w:p w14:paraId="68076837">
            <w:pPr>
              <w:pStyle w:val="10"/>
              <w:spacing w:before="130" w:line="420" w:lineRule="exact"/>
              <w:ind w:left="313"/>
              <w:rPr>
                <w:rFonts w:ascii="宋体" w:hAnsi="宋体" w:cs="宋体"/>
                <w:sz w:val="24"/>
              </w:rPr>
            </w:pPr>
            <w:r>
              <w:rPr>
                <w:rFonts w:hint="eastAsia" w:ascii="宋体" w:hAnsi="宋体" w:cs="宋体"/>
                <w:w w:val="95"/>
                <w:sz w:val="24"/>
              </w:rPr>
              <w:t>(1)单位面积株数:自然状,16株/平方米。</w:t>
            </w:r>
          </w:p>
          <w:p w14:paraId="58085FD0">
            <w:pPr>
              <w:pStyle w:val="10"/>
              <w:spacing w:before="132" w:line="420" w:lineRule="exact"/>
              <w:ind w:left="313"/>
              <w:rPr>
                <w:rFonts w:ascii="宋体" w:hAnsi="宋体" w:cs="宋体"/>
                <w:sz w:val="24"/>
              </w:rPr>
            </w:pPr>
            <w:r>
              <w:rPr>
                <w:rFonts w:hint="eastAsia" w:ascii="宋体" w:hAnsi="宋体" w:cs="宋体"/>
                <w:w w:val="95"/>
                <w:sz w:val="24"/>
              </w:rPr>
              <w:t>(2)苗木、花卉种类:多红三角梅。</w:t>
            </w:r>
          </w:p>
          <w:p w14:paraId="709FF44F">
            <w:pPr>
              <w:pStyle w:val="10"/>
              <w:spacing w:before="135" w:line="420" w:lineRule="exact"/>
              <w:ind w:left="313"/>
              <w:rPr>
                <w:rFonts w:ascii="宋体" w:hAnsi="宋体" w:cs="宋体"/>
                <w:sz w:val="24"/>
              </w:rPr>
            </w:pPr>
            <w:r>
              <w:rPr>
                <w:rFonts w:hint="eastAsia" w:ascii="宋体" w:hAnsi="宋体" w:cs="宋体"/>
                <w:w w:val="95"/>
                <w:sz w:val="24"/>
              </w:rPr>
              <w:t>(3)株高或蓬径:高度35-40cm，冠幅35-40cm。</w:t>
            </w:r>
          </w:p>
          <w:p w14:paraId="125E1842">
            <w:pPr>
              <w:pStyle w:val="10"/>
              <w:spacing w:before="135" w:line="420" w:lineRule="exact"/>
              <w:ind w:left="102"/>
              <w:rPr>
                <w:rFonts w:ascii="宋体" w:hAnsi="宋体" w:cs="宋体"/>
                <w:sz w:val="24"/>
              </w:rPr>
            </w:pPr>
            <w:r>
              <w:rPr>
                <w:rFonts w:hint="eastAsia" w:ascii="宋体" w:hAnsi="宋体" w:cs="宋体"/>
                <w:w w:val="95"/>
                <w:sz w:val="24"/>
              </w:rPr>
              <w:t>5、铺种标识草皮28m2</w:t>
            </w:r>
          </w:p>
          <w:p w14:paraId="0B90C304">
            <w:pPr>
              <w:pStyle w:val="10"/>
              <w:spacing w:before="130" w:line="420" w:lineRule="exact"/>
              <w:ind w:left="313"/>
              <w:rPr>
                <w:rFonts w:ascii="宋体" w:hAnsi="宋体" w:cs="宋体"/>
                <w:sz w:val="24"/>
              </w:rPr>
            </w:pPr>
            <w:r>
              <w:rPr>
                <w:rFonts w:hint="eastAsia" w:ascii="宋体" w:hAnsi="宋体" w:cs="宋体"/>
                <w:w w:val="95"/>
                <w:sz w:val="24"/>
              </w:rPr>
              <w:t>(1)草皮种类:地被。</w:t>
            </w:r>
          </w:p>
          <w:p w14:paraId="17D68CBA">
            <w:pPr>
              <w:pStyle w:val="10"/>
              <w:spacing w:before="133" w:line="420" w:lineRule="exact"/>
              <w:ind w:left="313"/>
              <w:rPr>
                <w:rFonts w:ascii="宋体" w:hAnsi="宋体" w:cs="宋体"/>
                <w:sz w:val="24"/>
              </w:rPr>
            </w:pPr>
            <w:r>
              <w:rPr>
                <w:rFonts w:hint="eastAsia" w:ascii="宋体" w:hAnsi="宋体" w:cs="宋体"/>
                <w:w w:val="95"/>
                <w:sz w:val="24"/>
              </w:rPr>
              <w:t>(2)铺种方式:自然状,49株/平方米。</w:t>
            </w:r>
          </w:p>
          <w:p w14:paraId="132A3A02">
            <w:pPr>
              <w:pStyle w:val="10"/>
              <w:spacing w:before="138" w:line="420" w:lineRule="exact"/>
              <w:ind w:left="102"/>
              <w:rPr>
                <w:rFonts w:ascii="宋体" w:hAnsi="宋体" w:cs="宋体"/>
                <w:sz w:val="24"/>
              </w:rPr>
            </w:pPr>
            <w:r>
              <w:rPr>
                <w:rFonts w:hint="eastAsia" w:ascii="宋体" w:hAnsi="宋体" w:cs="宋体"/>
                <w:w w:val="95"/>
                <w:sz w:val="24"/>
              </w:rPr>
              <w:t>6、种植土：18m3</w:t>
            </w:r>
          </w:p>
          <w:p w14:paraId="666A585A">
            <w:pPr>
              <w:widowControl/>
              <w:spacing w:line="420" w:lineRule="exact"/>
              <w:ind w:firstLine="228" w:firstLineChars="100"/>
              <w:textAlignment w:val="center"/>
              <w:rPr>
                <w:rFonts w:ascii="宋体" w:hAnsi="宋体" w:cs="宋体"/>
                <w:w w:val="95"/>
                <w:sz w:val="24"/>
              </w:rPr>
            </w:pPr>
            <w:r>
              <w:rPr>
                <w:rFonts w:hint="eastAsia" w:ascii="宋体" w:hAnsi="宋体" w:cs="宋体"/>
                <w:w w:val="95"/>
                <w:sz w:val="24"/>
              </w:rPr>
              <w:t>(1)回填土质要求:一类种植土</w:t>
            </w:r>
          </w:p>
        </w:tc>
      </w:tr>
    </w:tbl>
    <w:p w14:paraId="2EAFDD25">
      <w:pPr>
        <w:ind w:firstLine="241" w:firstLineChars="100"/>
        <w:rPr>
          <w:rFonts w:ascii="宋体" w:hAnsi="宋体" w:cs="宋体"/>
          <w:b/>
          <w:bCs/>
          <w:kern w:val="0"/>
          <w:sz w:val="24"/>
        </w:rPr>
      </w:pPr>
    </w:p>
    <w:p w14:paraId="359A8562">
      <w:pPr>
        <w:ind w:firstLine="241" w:firstLineChars="100"/>
        <w:rPr>
          <w:rFonts w:ascii="宋体" w:hAnsi="宋体" w:cs="宋体"/>
          <w:b/>
          <w:bCs/>
          <w:kern w:val="0"/>
          <w:sz w:val="24"/>
        </w:rPr>
      </w:pPr>
      <w:r>
        <w:rPr>
          <w:rFonts w:hint="eastAsia" w:ascii="宋体" w:hAnsi="宋体" w:cs="宋体"/>
          <w:b/>
          <w:bCs/>
          <w:kern w:val="0"/>
          <w:sz w:val="24"/>
        </w:rPr>
        <w:t>（二）平面注释图及设计要求</w:t>
      </w:r>
    </w:p>
    <w:p w14:paraId="2108329F">
      <w:pPr>
        <w:pStyle w:val="2"/>
      </w:pPr>
      <w:r>
        <w:drawing>
          <wp:inline distT="0" distB="0" distL="0" distR="0">
            <wp:extent cx="5760720" cy="2771775"/>
            <wp:effectExtent l="19050" t="0" r="0" b="0"/>
            <wp:docPr id="2" name="图片 1" descr="E:\我的文档\WeChat Files\wxid_zz3nxvd80opw11\FileStorage\Temp\d368c3c90c70b00df000bfc6a2286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我的文档\WeChat Files\wxid_zz3nxvd80opw11\FileStorage\Temp\d368c3c90c70b00df000bfc6a22863c.jpg"/>
                    <pic:cNvPicPr>
                      <a:picLocks noChangeAspect="1" noChangeArrowheads="1"/>
                    </pic:cNvPicPr>
                  </pic:nvPicPr>
                  <pic:blipFill>
                    <a:blip r:embed="rId6"/>
                    <a:srcRect/>
                    <a:stretch>
                      <a:fillRect/>
                    </a:stretch>
                  </pic:blipFill>
                  <pic:spPr>
                    <a:xfrm>
                      <a:off x="0" y="0"/>
                      <a:ext cx="5760720" cy="2772307"/>
                    </a:xfrm>
                    <a:prstGeom prst="rect">
                      <a:avLst/>
                    </a:prstGeom>
                    <a:noFill/>
                    <a:ln w="9525">
                      <a:noFill/>
                      <a:miter lim="800000"/>
                      <a:headEnd/>
                      <a:tailEnd/>
                    </a:ln>
                  </pic:spPr>
                </pic:pic>
              </a:graphicData>
            </a:graphic>
          </wp:inline>
        </w:drawing>
      </w:r>
    </w:p>
    <w:p w14:paraId="2897FA8D"/>
    <w:p w14:paraId="2AEA56C5">
      <w:pPr>
        <w:pStyle w:val="2"/>
      </w:pPr>
    </w:p>
    <w:p w14:paraId="202E188F">
      <w:pPr>
        <w:widowControl/>
        <w:spacing w:line="440" w:lineRule="exact"/>
        <w:jc w:val="left"/>
        <w:rPr>
          <w:rFonts w:ascii="宋体" w:hAnsi="宋体" w:cs="宋体"/>
          <w:b/>
          <w:bCs/>
          <w:kern w:val="0"/>
          <w:sz w:val="24"/>
        </w:rPr>
      </w:pPr>
    </w:p>
    <w:p w14:paraId="6D8E258E">
      <w:pPr>
        <w:widowControl/>
        <w:spacing w:line="440" w:lineRule="exact"/>
        <w:jc w:val="left"/>
        <w:rPr>
          <w:rFonts w:ascii="宋体" w:hAnsi="宋体" w:cs="宋体"/>
          <w:b/>
          <w:bCs/>
          <w:kern w:val="0"/>
          <w:sz w:val="24"/>
        </w:rPr>
      </w:pPr>
    </w:p>
    <w:p w14:paraId="6A84C72C">
      <w:pPr>
        <w:widowControl/>
        <w:spacing w:line="440" w:lineRule="exact"/>
        <w:jc w:val="left"/>
        <w:rPr>
          <w:rFonts w:ascii="宋体" w:hAnsi="宋体" w:cs="宋体"/>
          <w:b/>
          <w:bCs/>
          <w:kern w:val="0"/>
          <w:sz w:val="24"/>
        </w:rPr>
      </w:pPr>
    </w:p>
    <w:p w14:paraId="7CD662B0">
      <w:pPr>
        <w:widowControl/>
        <w:spacing w:line="440" w:lineRule="exact"/>
        <w:jc w:val="left"/>
        <w:rPr>
          <w:rFonts w:ascii="宋体" w:hAnsi="宋体" w:cs="宋体"/>
          <w:b/>
          <w:bCs/>
          <w:kern w:val="0"/>
          <w:sz w:val="24"/>
        </w:rPr>
      </w:pPr>
    </w:p>
    <w:p w14:paraId="42F40BA0">
      <w:pPr>
        <w:widowControl/>
        <w:spacing w:line="440" w:lineRule="exact"/>
        <w:ind w:firstLine="482" w:firstLineChars="200"/>
        <w:jc w:val="left"/>
        <w:rPr>
          <w:rFonts w:ascii="宋体" w:hAnsi="宋体" w:cs="宋体"/>
          <w:b/>
          <w:bCs/>
          <w:kern w:val="0"/>
          <w:sz w:val="24"/>
        </w:rPr>
      </w:pPr>
    </w:p>
    <w:p w14:paraId="7F848BA7">
      <w:pPr>
        <w:widowControl/>
        <w:spacing w:line="440" w:lineRule="exact"/>
        <w:ind w:firstLine="482" w:firstLineChars="200"/>
        <w:jc w:val="left"/>
        <w:rPr>
          <w:rFonts w:ascii="宋体" w:hAnsi="宋体" w:cs="宋体"/>
          <w:b/>
          <w:bCs/>
          <w:kern w:val="0"/>
          <w:sz w:val="24"/>
        </w:rPr>
      </w:pPr>
    </w:p>
    <w:p w14:paraId="477FF270">
      <w:pPr>
        <w:widowControl/>
        <w:spacing w:line="440" w:lineRule="exact"/>
        <w:jc w:val="center"/>
        <w:rPr>
          <w:rFonts w:ascii="宋体" w:hAnsi="宋体" w:cs="宋体"/>
          <w:b/>
          <w:bCs/>
          <w:kern w:val="0"/>
          <w:sz w:val="24"/>
        </w:rPr>
      </w:pPr>
    </w:p>
    <w:p w14:paraId="37C227E5">
      <w:pPr>
        <w:widowControl/>
        <w:spacing w:line="440" w:lineRule="exact"/>
        <w:jc w:val="center"/>
        <w:rPr>
          <w:rFonts w:ascii="宋体" w:hAnsi="宋体" w:cs="宋体"/>
          <w:b/>
          <w:bCs/>
          <w:kern w:val="0"/>
          <w:sz w:val="24"/>
        </w:rPr>
      </w:pPr>
    </w:p>
    <w:p w14:paraId="52B5C29F">
      <w:pPr>
        <w:widowControl/>
        <w:spacing w:line="440" w:lineRule="exact"/>
        <w:ind w:firstLine="482" w:firstLineChars="200"/>
        <w:jc w:val="left"/>
        <w:rPr>
          <w:rFonts w:ascii="宋体" w:hAnsi="宋体" w:cs="宋体"/>
          <w:b/>
          <w:bCs/>
          <w:sz w:val="24"/>
        </w:rPr>
      </w:pPr>
      <w:r>
        <w:rPr>
          <w:rFonts w:hint="eastAsia" w:ascii="宋体" w:hAnsi="宋体" w:cs="宋体"/>
          <w:b/>
          <w:bCs/>
          <w:kern w:val="0"/>
          <w:sz w:val="24"/>
        </w:rPr>
        <w:t>三、商务要求</w:t>
      </w:r>
      <w:r>
        <w:rPr>
          <w:rFonts w:hint="eastAsia" w:ascii="宋体" w:hAnsi="宋体" w:cs="宋体"/>
          <w:b/>
          <w:sz w:val="24"/>
        </w:rPr>
        <w:t>（下述所有要求均为不允许偏离的实质性要求，若负偏离则按无效报价处理)</w:t>
      </w:r>
    </w:p>
    <w:p w14:paraId="3AE40B29">
      <w:pPr>
        <w:widowControl/>
        <w:spacing w:line="440" w:lineRule="exact"/>
        <w:ind w:firstLine="482" w:firstLineChars="200"/>
        <w:jc w:val="left"/>
        <w:rPr>
          <w:rFonts w:ascii="宋体" w:hAnsi="宋体" w:cs="宋体"/>
          <w:b/>
          <w:bCs/>
          <w:kern w:val="0"/>
          <w:sz w:val="24"/>
        </w:rPr>
      </w:pPr>
      <w:r>
        <w:rPr>
          <w:rFonts w:hint="eastAsia" w:ascii="宋体" w:hAnsi="宋体" w:cs="宋体"/>
          <w:b/>
          <w:bCs/>
          <w:kern w:val="0"/>
          <w:sz w:val="24"/>
        </w:rPr>
        <w:t>（一）交付地点：</w:t>
      </w:r>
      <w:r>
        <w:rPr>
          <w:rFonts w:hint="eastAsia" w:ascii="宋体" w:hAnsi="宋体" w:cs="宋体"/>
          <w:kern w:val="0"/>
          <w:sz w:val="24"/>
        </w:rPr>
        <w:t>福建省丰泽区古道街8号。</w:t>
      </w:r>
    </w:p>
    <w:p w14:paraId="7A37604E">
      <w:pPr>
        <w:widowControl/>
        <w:spacing w:line="440" w:lineRule="exact"/>
        <w:ind w:firstLine="482" w:firstLineChars="200"/>
        <w:jc w:val="left"/>
        <w:rPr>
          <w:rFonts w:ascii="宋体" w:hAnsi="宋体" w:cs="宋体"/>
          <w:b/>
          <w:bCs/>
          <w:kern w:val="0"/>
          <w:sz w:val="24"/>
        </w:rPr>
      </w:pPr>
      <w:r>
        <w:rPr>
          <w:rFonts w:hint="eastAsia" w:ascii="宋体" w:hAnsi="宋体" w:cs="宋体"/>
          <w:b/>
          <w:bCs/>
          <w:kern w:val="0"/>
          <w:sz w:val="24"/>
        </w:rPr>
        <w:t>（二）交付时间：</w:t>
      </w:r>
      <w:r>
        <w:rPr>
          <w:rFonts w:hint="eastAsia" w:ascii="宋体" w:hAnsi="宋体" w:cs="宋体"/>
          <w:kern w:val="0"/>
          <w:sz w:val="24"/>
        </w:rPr>
        <w:t>签订合同后30日内交付使用。</w:t>
      </w:r>
    </w:p>
    <w:p w14:paraId="50F65413">
      <w:pPr>
        <w:widowControl/>
        <w:spacing w:line="440" w:lineRule="exact"/>
        <w:ind w:firstLine="482" w:firstLineChars="200"/>
        <w:jc w:val="left"/>
        <w:rPr>
          <w:rFonts w:ascii="宋体" w:hAnsi="宋体" w:cs="宋体"/>
          <w:b/>
          <w:bCs/>
          <w:kern w:val="0"/>
          <w:sz w:val="24"/>
        </w:rPr>
      </w:pPr>
      <w:r>
        <w:rPr>
          <w:rFonts w:hint="eastAsia" w:ascii="宋体" w:hAnsi="宋体" w:cs="宋体"/>
          <w:b/>
          <w:bCs/>
          <w:kern w:val="0"/>
          <w:sz w:val="24"/>
        </w:rPr>
        <w:t>（三）交付条件：</w:t>
      </w:r>
      <w:r>
        <w:rPr>
          <w:rFonts w:hint="eastAsia" w:ascii="宋体" w:hAnsi="宋体" w:cs="宋体"/>
          <w:kern w:val="0"/>
          <w:sz w:val="24"/>
          <w:lang w:val="zh-CN"/>
        </w:rPr>
        <w:t>验收合格后交付使用。</w:t>
      </w:r>
      <w:r>
        <w:rPr>
          <w:rFonts w:hint="eastAsia" w:ascii="宋体" w:hAnsi="宋体" w:cs="宋体"/>
          <w:b/>
          <w:bCs/>
          <w:kern w:val="0"/>
          <w:sz w:val="24"/>
        </w:rPr>
        <w:br w:type="textWrapping"/>
      </w:r>
      <w:r>
        <w:rPr>
          <w:rFonts w:hint="eastAsia" w:ascii="宋体" w:hAnsi="宋体" w:cs="宋体"/>
          <w:b/>
          <w:bCs/>
          <w:kern w:val="0"/>
          <w:sz w:val="24"/>
        </w:rPr>
        <w:t xml:space="preserve">    （四）是否收取履约保证金：</w:t>
      </w:r>
      <w:r>
        <w:rPr>
          <w:rStyle w:val="26"/>
          <w:rFonts w:hint="eastAsia" w:ascii="宋体" w:hAnsi="宋体" w:cs="宋体"/>
          <w:b w:val="0"/>
          <w:bCs w:val="0"/>
          <w:sz w:val="24"/>
        </w:rPr>
        <w:t>是。履约保证金百分比：5%。说明：成交供应商在签订合同前应向采购人缴纳合同总价的5%作为履约保证金，否则视为自动放弃成交资格。履约保证金以银行转账、支票、汇票、本票或者银行出具的无条件支付保函（保函涵盖合同有效期）等非现金形式向采购人提交，</w:t>
      </w:r>
      <w:r>
        <w:rPr>
          <w:rStyle w:val="26"/>
          <w:rFonts w:hint="eastAsia" w:ascii="宋体" w:hAnsi="宋体" w:cs="宋体"/>
          <w:b w:val="0"/>
          <w:bCs w:val="0"/>
          <w:kern w:val="0"/>
          <w:sz w:val="24"/>
        </w:rPr>
        <w:t>履约保证金在合同约定全部事项（</w:t>
      </w:r>
      <w:r>
        <w:rPr>
          <w:rStyle w:val="26"/>
          <w:rFonts w:hint="eastAsia" w:ascii="宋体" w:hAnsi="宋体" w:cs="宋体"/>
          <w:b w:val="0"/>
          <w:bCs w:val="0"/>
          <w:sz w:val="24"/>
        </w:rPr>
        <w:t>含</w:t>
      </w:r>
      <w:r>
        <w:rPr>
          <w:rStyle w:val="26"/>
          <w:rFonts w:hint="eastAsia" w:ascii="宋体" w:hAnsi="宋体" w:cs="宋体"/>
          <w:b w:val="0"/>
          <w:bCs w:val="0"/>
          <w:kern w:val="0"/>
          <w:sz w:val="24"/>
        </w:rPr>
        <w:t>售后维保期）履行完毕，经采购人确认双方无未了事项后，采购人在收到成交供应商书面申请30日内无息退还。</w:t>
      </w:r>
    </w:p>
    <w:p w14:paraId="37185317">
      <w:pPr>
        <w:widowControl/>
        <w:spacing w:line="440" w:lineRule="exact"/>
        <w:ind w:left="479" w:leftChars="228"/>
        <w:jc w:val="left"/>
        <w:rPr>
          <w:rFonts w:ascii="宋体" w:hAnsi="宋体" w:cs="宋体"/>
          <w:kern w:val="0"/>
          <w:sz w:val="24"/>
        </w:rPr>
      </w:pPr>
      <w:r>
        <w:rPr>
          <w:rFonts w:hint="eastAsia" w:ascii="宋体" w:hAnsi="宋体" w:cs="宋体"/>
          <w:b/>
          <w:bCs/>
          <w:kern w:val="0"/>
          <w:sz w:val="24"/>
        </w:rPr>
        <w:t>（五）是否邀请供应商参与验收：否</w:t>
      </w:r>
      <w:r>
        <w:rPr>
          <w:rFonts w:hint="eastAsia" w:ascii="宋体" w:hAnsi="宋体" w:cs="宋体"/>
          <w:b/>
          <w:bCs/>
          <w:kern w:val="0"/>
          <w:sz w:val="24"/>
        </w:rPr>
        <w:br w:type="textWrapping"/>
      </w:r>
      <w:r>
        <w:rPr>
          <w:rFonts w:hint="eastAsia" w:ascii="宋体" w:hAnsi="宋体" w:cs="宋体"/>
          <w:b/>
          <w:bCs/>
          <w:kern w:val="0"/>
          <w:sz w:val="24"/>
        </w:rPr>
        <w:t>（六）验收方式数据表格</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14"/>
        <w:gridCol w:w="7257"/>
      </w:tblGrid>
      <w:tr w14:paraId="00A23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1814" w:type="dxa"/>
            <w:shd w:val="clear" w:color="auto" w:fill="FFFFFF"/>
            <w:vAlign w:val="center"/>
          </w:tcPr>
          <w:p w14:paraId="04846436">
            <w:pPr>
              <w:widowControl/>
              <w:spacing w:line="440" w:lineRule="exact"/>
              <w:jc w:val="center"/>
              <w:rPr>
                <w:rFonts w:ascii="宋体" w:hAnsi="宋体" w:cs="宋体"/>
                <w:kern w:val="0"/>
                <w:sz w:val="24"/>
              </w:rPr>
            </w:pPr>
            <w:r>
              <w:rPr>
                <w:rFonts w:hint="eastAsia" w:ascii="宋体" w:hAnsi="宋体" w:cs="宋体"/>
                <w:kern w:val="0"/>
                <w:sz w:val="24"/>
              </w:rPr>
              <w:t>验收期次</w:t>
            </w:r>
          </w:p>
        </w:tc>
        <w:tc>
          <w:tcPr>
            <w:tcW w:w="7257" w:type="dxa"/>
            <w:shd w:val="clear" w:color="auto" w:fill="FFFFFF"/>
            <w:vAlign w:val="center"/>
          </w:tcPr>
          <w:p w14:paraId="1C63FCC7">
            <w:pPr>
              <w:widowControl/>
              <w:spacing w:line="440" w:lineRule="exact"/>
              <w:jc w:val="center"/>
              <w:rPr>
                <w:rFonts w:ascii="宋体" w:hAnsi="宋体" w:cs="宋体"/>
                <w:kern w:val="0"/>
                <w:sz w:val="24"/>
              </w:rPr>
            </w:pPr>
            <w:r>
              <w:rPr>
                <w:rFonts w:hint="eastAsia" w:ascii="宋体" w:hAnsi="宋体" w:cs="宋体"/>
                <w:kern w:val="0"/>
                <w:sz w:val="24"/>
              </w:rPr>
              <w:t>验收期次说明</w:t>
            </w:r>
          </w:p>
        </w:tc>
      </w:tr>
      <w:tr w14:paraId="4C719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14" w:type="dxa"/>
            <w:shd w:val="clear" w:color="auto" w:fill="FFFFFF"/>
            <w:vAlign w:val="center"/>
          </w:tcPr>
          <w:p w14:paraId="3D5ADD23">
            <w:pPr>
              <w:widowControl/>
              <w:spacing w:line="440" w:lineRule="exact"/>
              <w:jc w:val="center"/>
              <w:rPr>
                <w:rFonts w:ascii="宋体" w:hAnsi="宋体" w:cs="宋体"/>
                <w:kern w:val="0"/>
                <w:sz w:val="24"/>
              </w:rPr>
            </w:pPr>
            <w:r>
              <w:rPr>
                <w:rFonts w:hint="eastAsia" w:ascii="宋体" w:hAnsi="宋体" w:cs="宋体"/>
                <w:kern w:val="0"/>
                <w:sz w:val="24"/>
              </w:rPr>
              <w:t>1</w:t>
            </w:r>
          </w:p>
        </w:tc>
        <w:tc>
          <w:tcPr>
            <w:tcW w:w="7257" w:type="dxa"/>
            <w:shd w:val="clear" w:color="auto" w:fill="FFFFFF"/>
            <w:vAlign w:val="center"/>
          </w:tcPr>
          <w:p w14:paraId="2576A256">
            <w:pPr>
              <w:widowControl/>
              <w:spacing w:line="440" w:lineRule="exact"/>
              <w:jc w:val="left"/>
              <w:rPr>
                <w:rFonts w:ascii="宋体" w:hAnsi="宋体" w:cs="宋体"/>
                <w:kern w:val="0"/>
                <w:sz w:val="24"/>
              </w:rPr>
            </w:pPr>
            <w:r>
              <w:rPr>
                <w:rFonts w:hint="eastAsia" w:ascii="宋体" w:hAnsi="宋体" w:cs="宋体"/>
                <w:kern w:val="0"/>
                <w:sz w:val="24"/>
              </w:rPr>
              <w:t>按网上竞价文件要求进行。</w:t>
            </w:r>
          </w:p>
        </w:tc>
      </w:tr>
    </w:tbl>
    <w:p w14:paraId="46F326B4">
      <w:pPr>
        <w:widowControl/>
        <w:spacing w:line="440" w:lineRule="exact"/>
        <w:ind w:firstLine="482" w:firstLineChars="200"/>
        <w:jc w:val="left"/>
        <w:rPr>
          <w:rFonts w:ascii="宋体" w:hAnsi="宋体" w:cs="宋体"/>
          <w:b/>
          <w:bCs/>
          <w:kern w:val="0"/>
          <w:sz w:val="24"/>
        </w:rPr>
      </w:pPr>
      <w:r>
        <w:rPr>
          <w:rFonts w:hint="eastAsia" w:ascii="宋体" w:hAnsi="宋体" w:cs="宋体"/>
          <w:b/>
          <w:bCs/>
          <w:kern w:val="0"/>
          <w:sz w:val="24"/>
        </w:rPr>
        <w:t>（七）</w:t>
      </w:r>
      <w:r>
        <w:rPr>
          <w:rStyle w:val="26"/>
          <w:rFonts w:hint="eastAsia" w:ascii="宋体" w:hAnsi="宋体" w:cs="宋体"/>
          <w:kern w:val="0"/>
          <w:sz w:val="24"/>
        </w:rPr>
        <w:t>付款方式</w:t>
      </w:r>
    </w:p>
    <w:p w14:paraId="4608BA25">
      <w:pPr>
        <w:pStyle w:val="18"/>
        <w:spacing w:beforeAutospacing="0" w:afterAutospacing="0" w:line="440" w:lineRule="exact"/>
        <w:ind w:firstLine="480" w:firstLineChars="200"/>
        <w:rPr>
          <w:rStyle w:val="26"/>
          <w:b w:val="0"/>
          <w:bCs w:val="0"/>
          <w:shd w:val="clear" w:color="050000" w:fill="FFFFFF"/>
        </w:rPr>
      </w:pPr>
      <w:r>
        <w:rPr>
          <w:rStyle w:val="26"/>
          <w:rFonts w:hint="eastAsia"/>
          <w:b w:val="0"/>
          <w:bCs w:val="0"/>
          <w:shd w:val="clear" w:color="050000" w:fill="FFFFFF"/>
        </w:rPr>
        <w:t>经采购人最终验收合格后，提供增值税普通发票及采购人验收合格证明材料，达到付款条件起10个工作日内，采购人支付合同总金额的100.00%。</w:t>
      </w:r>
      <w:bookmarkStart w:id="7" w:name="OLE_LINK65"/>
    </w:p>
    <w:p w14:paraId="5A4A0352">
      <w:pPr>
        <w:pStyle w:val="18"/>
        <w:spacing w:beforeAutospacing="0" w:afterAutospacing="0" w:line="440" w:lineRule="exact"/>
        <w:ind w:firstLine="482" w:firstLineChars="200"/>
        <w:rPr>
          <w:rStyle w:val="26"/>
          <w:shd w:val="clear" w:color="050000" w:fill="FFFFFF"/>
        </w:rPr>
      </w:pPr>
      <w:r>
        <w:rPr>
          <w:rStyle w:val="26"/>
          <w:rFonts w:hint="eastAsia"/>
          <w:shd w:val="clear" w:color="050000" w:fill="FFFFFF"/>
        </w:rPr>
        <w:t>（八）其他要求</w:t>
      </w:r>
    </w:p>
    <w:p w14:paraId="40526C34">
      <w:pPr>
        <w:pStyle w:val="18"/>
        <w:spacing w:beforeAutospacing="0" w:afterAutospacing="0" w:line="440" w:lineRule="exact"/>
        <w:ind w:firstLine="480" w:firstLineChars="200"/>
        <w:rPr>
          <w:rStyle w:val="26"/>
          <w:b w:val="0"/>
          <w:bCs w:val="0"/>
          <w:shd w:val="clear" w:color="050000" w:fill="FFFFFF"/>
        </w:rPr>
      </w:pPr>
      <w:r>
        <w:rPr>
          <w:rStyle w:val="26"/>
          <w:rFonts w:hint="eastAsia"/>
          <w:b w:val="0"/>
          <w:bCs w:val="0"/>
          <w:shd w:val="clear" w:color="050000" w:fill="FFFFFF"/>
        </w:rPr>
        <w:t>1.包装：货物交货时应按国家有关标准要求并充分考虑进行包装。包装必须与运输方式相适应，包装方式的确定及包装费用均由成交供应商负责；由于不适当的包装而造成货物在运输过程中有任何损坏由成交供应商负责。</w:t>
      </w:r>
    </w:p>
    <w:p w14:paraId="704396E4">
      <w:pPr>
        <w:pStyle w:val="18"/>
        <w:spacing w:beforeAutospacing="0" w:afterAutospacing="0" w:line="440" w:lineRule="exact"/>
        <w:ind w:firstLine="480" w:firstLineChars="200"/>
        <w:rPr>
          <w:rStyle w:val="26"/>
          <w:b w:val="0"/>
          <w:bCs w:val="0"/>
          <w:shd w:val="clear" w:color="050000" w:fill="FFFFFF"/>
        </w:rPr>
      </w:pPr>
      <w:r>
        <w:rPr>
          <w:rStyle w:val="26"/>
          <w:rFonts w:hint="eastAsia"/>
          <w:b w:val="0"/>
          <w:bCs w:val="0"/>
          <w:shd w:val="clear" w:color="050000" w:fill="FFFFFF"/>
        </w:rPr>
        <w:t>2.运输：运输应按合同约定的方式、时间运送至采购人指定地点。运输费用由成交供应商负责；由于不适当的运输造成货物在运输过程中有任何损坏，或出现运输人员伤亡的情况，由成交供应商负责。</w:t>
      </w:r>
    </w:p>
    <w:p w14:paraId="1126E1DA">
      <w:pPr>
        <w:pStyle w:val="18"/>
        <w:spacing w:beforeAutospacing="0" w:afterAutospacing="0" w:line="440" w:lineRule="exact"/>
        <w:ind w:firstLine="480" w:firstLineChars="200"/>
        <w:rPr>
          <w:rStyle w:val="26"/>
          <w:shd w:val="clear" w:color="050000" w:fill="FFFFFF"/>
        </w:rPr>
      </w:pPr>
      <w:r>
        <w:rPr>
          <w:rStyle w:val="26"/>
          <w:rFonts w:hint="eastAsia"/>
          <w:b w:val="0"/>
          <w:bCs w:val="0"/>
          <w:shd w:val="clear" w:color="050000" w:fill="FFFFFF"/>
        </w:rPr>
        <w:t>3.装卸：装卸由成交供应商负责，成交供应商应当采取合理、适当的装卸方式；由于不适当的装卸而造成货物在运输途中有任何损坏由成交供应商负责。</w:t>
      </w:r>
    </w:p>
    <w:p w14:paraId="19DCE5BF">
      <w:pPr>
        <w:pStyle w:val="18"/>
        <w:spacing w:beforeAutospacing="0" w:afterAutospacing="0" w:line="440" w:lineRule="exact"/>
        <w:ind w:firstLine="480" w:firstLineChars="200"/>
        <w:rPr>
          <w:rStyle w:val="26"/>
          <w:b w:val="0"/>
          <w:bCs w:val="0"/>
          <w:color w:val="auto"/>
          <w:shd w:val="clear" w:color="050000" w:fill="FFFFFF"/>
        </w:rPr>
      </w:pPr>
      <w:r>
        <w:rPr>
          <w:rStyle w:val="26"/>
          <w:rFonts w:hint="eastAsia"/>
          <w:b w:val="0"/>
          <w:bCs w:val="0"/>
          <w:color w:val="auto"/>
          <w:shd w:val="clear" w:color="050000" w:fill="FFFFFF"/>
        </w:rPr>
        <w:t>4.供应商负责整个项目实施（包括但不限于安装、苗木种植），费用包含在响应报价中。</w:t>
      </w:r>
    </w:p>
    <w:p w14:paraId="3D831422">
      <w:pPr>
        <w:pStyle w:val="18"/>
        <w:spacing w:beforeAutospacing="0" w:afterAutospacing="0" w:line="440" w:lineRule="exact"/>
        <w:ind w:firstLine="482" w:firstLineChars="200"/>
        <w:rPr>
          <w:rStyle w:val="26"/>
          <w:b w:val="0"/>
          <w:bCs w:val="0"/>
          <w:shd w:val="clear" w:color="050000" w:fill="FFFFFF"/>
        </w:rPr>
      </w:pPr>
      <w:r>
        <w:rPr>
          <w:rStyle w:val="26"/>
          <w:rFonts w:hint="eastAsia"/>
          <w:shd w:val="clear" w:color="050000" w:fill="FFFFFF"/>
        </w:rPr>
        <w:t>（九）验收要求</w:t>
      </w:r>
    </w:p>
    <w:p w14:paraId="654F26F0">
      <w:pPr>
        <w:pStyle w:val="18"/>
        <w:spacing w:beforeAutospacing="0" w:afterAutospacing="0" w:line="440" w:lineRule="exact"/>
        <w:ind w:firstLine="480" w:firstLineChars="200"/>
        <w:rPr>
          <w:rStyle w:val="26"/>
          <w:b w:val="0"/>
          <w:bCs w:val="0"/>
          <w:shd w:val="clear" w:color="050000" w:fill="FFFFFF"/>
        </w:rPr>
      </w:pPr>
      <w:r>
        <w:rPr>
          <w:rStyle w:val="26"/>
          <w:rFonts w:hint="eastAsia"/>
          <w:b w:val="0"/>
          <w:bCs w:val="0"/>
          <w:shd w:val="clear" w:color="050000" w:fill="FFFFFF"/>
        </w:rPr>
        <w:t>1.所有货物按厂家产品验收标准（厂家产品标准须符合国家或行业或地方标准）、网上竞价文件、响应文件等有关部分内容进行验收。产品质量达到设计要求，各项指标符合技术参数要求。</w:t>
      </w:r>
    </w:p>
    <w:p w14:paraId="59D10450">
      <w:pPr>
        <w:pStyle w:val="18"/>
        <w:spacing w:beforeAutospacing="0" w:afterAutospacing="0" w:line="440" w:lineRule="exact"/>
        <w:ind w:firstLine="480" w:firstLineChars="200"/>
        <w:rPr>
          <w:rStyle w:val="26"/>
          <w:b w:val="0"/>
          <w:bCs w:val="0"/>
          <w:shd w:val="clear" w:color="050000" w:fill="FFFFFF"/>
        </w:rPr>
      </w:pPr>
      <w:r>
        <w:rPr>
          <w:rStyle w:val="26"/>
          <w:rFonts w:hint="eastAsia"/>
          <w:b w:val="0"/>
          <w:bCs w:val="0"/>
          <w:shd w:val="clear" w:color="050000" w:fill="FFFFFF"/>
        </w:rPr>
        <w:t>2.</w:t>
      </w:r>
      <w:r>
        <w:rPr>
          <w:rFonts w:hint="eastAsia"/>
          <w:shd w:val="clear" w:color="auto" w:fill="FFFFFF"/>
        </w:rPr>
        <w:t>施工完成后由采购人安排组织最终验收，必须达到网上竞价文件及采购人设定的标准，</w:t>
      </w:r>
      <w:r>
        <w:rPr>
          <w:rStyle w:val="26"/>
          <w:rFonts w:hint="eastAsia"/>
          <w:b w:val="0"/>
          <w:bCs w:val="0"/>
          <w:shd w:val="clear" w:color="050000" w:fill="FFFFFF"/>
        </w:rPr>
        <w:t>验收结果应符合采购人要求。</w:t>
      </w:r>
      <w:r>
        <w:rPr>
          <w:rFonts w:hint="eastAsia"/>
          <w:shd w:val="clear" w:color="auto" w:fill="FFFFFF"/>
        </w:rPr>
        <w:t>若未能达到该标准，则不予以验收，并对存在的问题及时进行整改。</w:t>
      </w:r>
      <w:r>
        <w:rPr>
          <w:rStyle w:val="26"/>
          <w:rFonts w:hint="eastAsia"/>
          <w:b w:val="0"/>
          <w:bCs w:val="0"/>
          <w:shd w:val="clear" w:color="050000" w:fill="FFFFFF"/>
        </w:rPr>
        <w:t>在此期间，若发现产品质量有问题成交供应商应无条件更换，直至验收合格交付使用。</w:t>
      </w:r>
    </w:p>
    <w:p w14:paraId="71ADD8B3">
      <w:pPr>
        <w:spacing w:line="440" w:lineRule="exact"/>
        <w:ind w:firstLine="480" w:firstLineChars="200"/>
        <w:rPr>
          <w:rStyle w:val="26"/>
          <w:rFonts w:ascii="宋体" w:hAnsi="宋体" w:cs="宋体"/>
          <w:b w:val="0"/>
          <w:bCs w:val="0"/>
          <w:sz w:val="24"/>
          <w:shd w:val="clear" w:color="050000" w:fill="FFFFFF"/>
        </w:rPr>
      </w:pPr>
      <w:r>
        <w:rPr>
          <w:rStyle w:val="26"/>
          <w:rFonts w:hint="eastAsia" w:ascii="宋体" w:hAnsi="宋体" w:cs="宋体"/>
          <w:b w:val="0"/>
          <w:bCs w:val="0"/>
          <w:sz w:val="24"/>
          <w:shd w:val="clear" w:color="050000" w:fill="FFFFFF"/>
        </w:rPr>
        <w:t>3.成交供应商在整个验收过程所发生的一切费用均由成交供应商承担，</w:t>
      </w:r>
      <w:r>
        <w:rPr>
          <w:rFonts w:hint="eastAsia" w:ascii="宋体" w:hAnsi="宋体" w:cs="宋体"/>
          <w:kern w:val="0"/>
          <w:sz w:val="24"/>
        </w:rPr>
        <w:t>上述所产生的费用包含在响应报价中。</w:t>
      </w:r>
    </w:p>
    <w:p w14:paraId="17EF0523">
      <w:pPr>
        <w:pStyle w:val="18"/>
        <w:spacing w:beforeAutospacing="0" w:afterAutospacing="0" w:line="440" w:lineRule="exact"/>
        <w:ind w:firstLine="482" w:firstLineChars="200"/>
        <w:rPr>
          <w:rStyle w:val="26"/>
          <w:b w:val="0"/>
          <w:bCs w:val="0"/>
          <w:shd w:val="clear" w:color="050000" w:fill="FFFFFF"/>
        </w:rPr>
      </w:pPr>
      <w:r>
        <w:rPr>
          <w:rStyle w:val="26"/>
          <w:rFonts w:hint="eastAsia"/>
          <w:shd w:val="clear" w:color="050000" w:fill="FFFFFF"/>
        </w:rPr>
        <w:t>（十）售后服务要求</w:t>
      </w:r>
    </w:p>
    <w:p w14:paraId="5991741C">
      <w:pPr>
        <w:tabs>
          <w:tab w:val="left" w:pos="780"/>
        </w:tabs>
        <w:spacing w:line="420" w:lineRule="exact"/>
        <w:ind w:firstLine="480" w:firstLineChars="200"/>
        <w:rPr>
          <w:rFonts w:ascii="宋体" w:hAnsi="宋体" w:cs="宋体"/>
          <w:sz w:val="24"/>
        </w:rPr>
      </w:pPr>
      <w:r>
        <w:rPr>
          <w:rStyle w:val="26"/>
          <w:rFonts w:hint="eastAsia" w:ascii="宋体" w:hAnsi="宋体" w:cs="宋体"/>
          <w:b w:val="0"/>
          <w:bCs w:val="0"/>
          <w:sz w:val="24"/>
          <w:shd w:val="clear" w:color="050000" w:fill="FFFFFF"/>
        </w:rPr>
        <w:t>1.</w:t>
      </w:r>
      <w:r>
        <w:rPr>
          <w:rFonts w:hint="eastAsia" w:ascii="宋体" w:hAnsi="宋体" w:cs="宋体"/>
          <w:sz w:val="24"/>
        </w:rPr>
        <w:t>售后维保期：供应商须提供不少于两年售后维保期，售后维保期自最终验收合格之日起计算。售后维保期内如出现因设计、制造、运输、装卸等原因造成的质量问题，成交供应商应当无偿负责维修、更换。</w:t>
      </w:r>
    </w:p>
    <w:p w14:paraId="000996DC">
      <w:pPr>
        <w:pStyle w:val="18"/>
        <w:spacing w:beforeAutospacing="0" w:afterAutospacing="0" w:line="440" w:lineRule="exact"/>
        <w:ind w:firstLine="480" w:firstLineChars="200"/>
        <w:rPr>
          <w:rStyle w:val="26"/>
          <w:b w:val="0"/>
          <w:bCs w:val="0"/>
          <w:shd w:val="clear" w:color="050000" w:fill="FFFFFF"/>
        </w:rPr>
      </w:pPr>
      <w:r>
        <w:rPr>
          <w:rStyle w:val="26"/>
          <w:rFonts w:hint="eastAsia"/>
          <w:b w:val="0"/>
          <w:bCs w:val="0"/>
          <w:shd w:val="clear" w:color="050000" w:fill="FFFFFF"/>
        </w:rPr>
        <w:t>2.维修服务的响应时间：在售后维保期内若发生非人为故障，供货商应当上门维护。供应商在接到采购人故障通知后应当在3小时内作出电话响应，在24小时内给予解决方案并委派专业技术人员到达现场(逾期采购人有权另请他人维修，费用由供应商承担)，提供咨询、维修等服务。</w:t>
      </w:r>
    </w:p>
    <w:p w14:paraId="73114DBE">
      <w:pPr>
        <w:pStyle w:val="18"/>
        <w:spacing w:beforeAutospacing="0" w:afterAutospacing="0" w:line="440" w:lineRule="exact"/>
        <w:ind w:firstLine="480" w:firstLineChars="200"/>
        <w:rPr>
          <w:rStyle w:val="26"/>
          <w:b w:val="0"/>
          <w:bCs w:val="0"/>
          <w:shd w:val="clear" w:color="050000" w:fill="FFFFFF"/>
        </w:rPr>
      </w:pPr>
      <w:r>
        <w:rPr>
          <w:rStyle w:val="26"/>
          <w:rFonts w:hint="eastAsia"/>
          <w:b w:val="0"/>
          <w:bCs w:val="0"/>
          <w:shd w:val="clear" w:color="050000" w:fill="FFFFFF"/>
        </w:rPr>
        <w:t>3.售后维保期内所发生的费用</w:t>
      </w:r>
      <w:r>
        <w:rPr>
          <w:rFonts w:hint="eastAsia"/>
        </w:rPr>
        <w:t>包含在响应报价中。</w:t>
      </w:r>
    </w:p>
    <w:p w14:paraId="341717A4">
      <w:pPr>
        <w:pStyle w:val="18"/>
        <w:spacing w:beforeAutospacing="0" w:afterAutospacing="0" w:line="440" w:lineRule="exact"/>
        <w:ind w:firstLine="480" w:firstLineChars="200"/>
        <w:rPr>
          <w:rStyle w:val="26"/>
          <w:shd w:val="clear" w:color="050000" w:fill="FFFFFF"/>
        </w:rPr>
      </w:pPr>
      <w:r>
        <w:rPr>
          <w:rStyle w:val="26"/>
          <w:rFonts w:hint="eastAsia"/>
          <w:b w:val="0"/>
          <w:bCs w:val="0"/>
          <w:shd w:val="clear" w:color="050000" w:fill="FFFFFF"/>
        </w:rPr>
        <w:t>4.供应商可视自身能力在响应文件中提供更优、更合理的售后服务承诺。</w:t>
      </w:r>
      <w:bookmarkEnd w:id="7"/>
    </w:p>
    <w:p w14:paraId="10DDEFC9">
      <w:pPr>
        <w:spacing w:line="440" w:lineRule="exact"/>
        <w:ind w:firstLine="482" w:firstLineChars="200"/>
        <w:rPr>
          <w:rFonts w:ascii="宋体" w:hAnsi="宋体" w:cs="宋体"/>
          <w:b/>
          <w:bCs/>
          <w:kern w:val="0"/>
          <w:sz w:val="24"/>
        </w:rPr>
      </w:pPr>
      <w:r>
        <w:rPr>
          <w:rFonts w:hint="eastAsia" w:ascii="宋体" w:hAnsi="宋体" w:cs="宋体"/>
          <w:b/>
          <w:bCs/>
          <w:kern w:val="0"/>
          <w:sz w:val="24"/>
        </w:rPr>
        <w:t>（十）违约责任</w:t>
      </w:r>
    </w:p>
    <w:p w14:paraId="2CD9A593">
      <w:pPr>
        <w:autoSpaceDE w:val="0"/>
        <w:spacing w:line="440" w:lineRule="exact"/>
        <w:ind w:firstLine="480" w:firstLineChars="200"/>
        <w:outlineLvl w:val="1"/>
        <w:rPr>
          <w:rFonts w:ascii="宋体" w:hAnsi="宋体" w:cs="宋体"/>
          <w:bCs/>
          <w:sz w:val="24"/>
        </w:rPr>
      </w:pPr>
      <w:r>
        <w:rPr>
          <w:rFonts w:hint="eastAsia" w:ascii="宋体" w:hAnsi="宋体" w:cs="宋体"/>
          <w:bCs/>
          <w:sz w:val="24"/>
        </w:rPr>
        <w:t>1.因成交供应商原因造成采购合同无法按时签订，视为成交供应商违约，采购人有权不予退还履约保证金。</w:t>
      </w:r>
    </w:p>
    <w:p w14:paraId="0B3A0DDA">
      <w:pPr>
        <w:autoSpaceDE w:val="0"/>
        <w:spacing w:line="440" w:lineRule="exact"/>
        <w:ind w:firstLine="480" w:firstLineChars="200"/>
        <w:outlineLvl w:val="1"/>
        <w:rPr>
          <w:rFonts w:ascii="宋体" w:hAnsi="宋体" w:cs="宋体"/>
          <w:bCs/>
          <w:sz w:val="24"/>
        </w:rPr>
      </w:pPr>
      <w:r>
        <w:rPr>
          <w:rFonts w:hint="eastAsia" w:ascii="宋体" w:hAnsi="宋体" w:cs="宋体"/>
          <w:bCs/>
          <w:sz w:val="24"/>
        </w:rPr>
        <w:t>2.签订合同后因成交供应商任何违约行为导致合同无法正常继续履行或提前终止，采购人有权不予退还履约保证金。</w:t>
      </w:r>
    </w:p>
    <w:p w14:paraId="606ECF91">
      <w:pPr>
        <w:autoSpaceDE w:val="0"/>
        <w:spacing w:line="440" w:lineRule="exact"/>
        <w:ind w:firstLine="480" w:firstLineChars="200"/>
        <w:outlineLvl w:val="1"/>
        <w:rPr>
          <w:rFonts w:ascii="宋体" w:hAnsi="宋体" w:cs="宋体"/>
          <w:bCs/>
          <w:sz w:val="24"/>
        </w:rPr>
      </w:pPr>
      <w:r>
        <w:rPr>
          <w:rFonts w:hint="eastAsia" w:ascii="宋体" w:hAnsi="宋体" w:cs="宋体"/>
          <w:bCs/>
          <w:sz w:val="24"/>
        </w:rPr>
        <w:t>3.本项目不允许成交供应商以任何名义和理由进行转包，如有发现，采购人有权终止合同并不予退还履约保证金。</w:t>
      </w:r>
    </w:p>
    <w:p w14:paraId="3D634132">
      <w:pPr>
        <w:pStyle w:val="18"/>
        <w:spacing w:before="0" w:beforeAutospacing="0" w:after="0" w:afterAutospacing="0" w:line="440" w:lineRule="exact"/>
        <w:ind w:firstLine="480" w:firstLineChars="200"/>
        <w:rPr>
          <w:shd w:val="clear" w:color="030000" w:fill="FFFFFF"/>
        </w:rPr>
      </w:pPr>
      <w:r>
        <w:rPr>
          <w:rFonts w:hint="eastAsia"/>
          <w:shd w:val="clear" w:color="030000" w:fill="FFFFFF"/>
        </w:rPr>
        <w:t>4.合同期内服务不到位相关违约责任</w:t>
      </w:r>
    </w:p>
    <w:p w14:paraId="44BE7BB0">
      <w:pPr>
        <w:pStyle w:val="18"/>
        <w:spacing w:before="0" w:beforeAutospacing="0" w:after="0" w:afterAutospacing="0" w:line="440" w:lineRule="exact"/>
        <w:ind w:firstLine="480" w:firstLineChars="200"/>
        <w:rPr>
          <w:shd w:val="clear" w:color="030000" w:fill="FFFFFF"/>
        </w:rPr>
      </w:pPr>
      <w:r>
        <w:rPr>
          <w:rFonts w:hint="eastAsia"/>
          <w:shd w:val="clear" w:color="030000" w:fill="FFFFFF"/>
        </w:rPr>
        <w:fldChar w:fldCharType="begin"/>
      </w:r>
      <w:r>
        <w:rPr>
          <w:rFonts w:hint="eastAsia"/>
          <w:shd w:val="clear" w:color="030000" w:fill="FFFFFF"/>
        </w:rPr>
        <w:instrText xml:space="preserve"> = 1 \* GB3 \* MERGEFORMAT </w:instrText>
      </w:r>
      <w:r>
        <w:rPr>
          <w:rFonts w:hint="eastAsia"/>
          <w:shd w:val="clear" w:color="030000" w:fill="FFFFFF"/>
        </w:rPr>
        <w:fldChar w:fldCharType="separate"/>
      </w:r>
      <w:r>
        <w:rPr>
          <w:rFonts w:hint="eastAsia"/>
          <w:shd w:val="clear" w:color="030000" w:fill="FFFFFF"/>
        </w:rPr>
        <w:t>①</w:t>
      </w:r>
      <w:r>
        <w:rPr>
          <w:rFonts w:hint="eastAsia"/>
          <w:shd w:val="clear" w:color="030000" w:fill="FFFFFF"/>
        </w:rPr>
        <w:fldChar w:fldCharType="end"/>
      </w:r>
      <w:r>
        <w:rPr>
          <w:rFonts w:hint="eastAsia"/>
          <w:shd w:val="clear" w:color="030000" w:fill="FFFFFF"/>
        </w:rPr>
        <w:t xml:space="preserve">未按期交货的违约责任 </w:t>
      </w:r>
    </w:p>
    <w:p w14:paraId="40E819DA">
      <w:pPr>
        <w:pStyle w:val="18"/>
        <w:spacing w:before="0" w:beforeAutospacing="0" w:after="0" w:afterAutospacing="0" w:line="440" w:lineRule="exact"/>
        <w:ind w:firstLine="480" w:firstLineChars="200"/>
        <w:rPr>
          <w:shd w:val="clear" w:color="030000" w:fill="FFFFFF"/>
        </w:rPr>
      </w:pPr>
      <w:r>
        <w:rPr>
          <w:rFonts w:hint="eastAsia"/>
          <w:shd w:val="clear" w:color="030000" w:fill="FFFFFF"/>
        </w:rPr>
        <w:t xml:space="preserve">如果成交供应商未能按合同规定的时间按时交货（不可抗力除外）的，延期违约金为每逾期1天，按逾期1天扣罚违约金1000元并继续履行应尽的服务，延期违约金的支付总额不得超过合同金额的30％。 </w:t>
      </w:r>
    </w:p>
    <w:p w14:paraId="66095E6B">
      <w:pPr>
        <w:autoSpaceDE w:val="0"/>
        <w:spacing w:line="440" w:lineRule="exact"/>
        <w:ind w:firstLine="480" w:firstLineChars="200"/>
        <w:outlineLvl w:val="1"/>
        <w:rPr>
          <w:rFonts w:ascii="宋体" w:hAnsi="宋体" w:cs="宋体"/>
          <w:bCs/>
          <w:sz w:val="24"/>
        </w:rPr>
      </w:pPr>
      <w:r>
        <w:rPr>
          <w:rFonts w:hint="eastAsia" w:ascii="宋体" w:hAnsi="宋体" w:cs="宋体"/>
          <w:sz w:val="24"/>
          <w:shd w:val="clear" w:color="030000" w:fill="FFFFFF"/>
        </w:rPr>
        <w:fldChar w:fldCharType="begin"/>
      </w:r>
      <w:r>
        <w:rPr>
          <w:rFonts w:hint="eastAsia" w:ascii="宋体" w:hAnsi="宋体" w:cs="宋体"/>
          <w:sz w:val="24"/>
          <w:shd w:val="clear" w:color="030000" w:fill="FFFFFF"/>
        </w:rPr>
        <w:instrText xml:space="preserve"> = 2 \* GB3 \* MERGEFORMAT </w:instrText>
      </w:r>
      <w:r>
        <w:rPr>
          <w:rFonts w:hint="eastAsia" w:ascii="宋体" w:hAnsi="宋体" w:cs="宋体"/>
          <w:sz w:val="24"/>
          <w:shd w:val="clear" w:color="030000" w:fill="FFFFFF"/>
        </w:rPr>
        <w:fldChar w:fldCharType="separate"/>
      </w:r>
      <w:r>
        <w:rPr>
          <w:rFonts w:hint="eastAsia" w:ascii="宋体" w:hAnsi="宋体" w:cs="宋体"/>
          <w:sz w:val="24"/>
          <w:shd w:val="clear" w:color="030000" w:fill="FFFFFF"/>
        </w:rPr>
        <w:t>②</w:t>
      </w:r>
      <w:r>
        <w:rPr>
          <w:rFonts w:hint="eastAsia" w:ascii="宋体" w:hAnsi="宋体" w:cs="宋体"/>
          <w:sz w:val="24"/>
          <w:shd w:val="clear" w:color="030000" w:fill="FFFFFF"/>
        </w:rPr>
        <w:fldChar w:fldCharType="end"/>
      </w:r>
      <w:r>
        <w:rPr>
          <w:rFonts w:hint="eastAsia" w:ascii="宋体" w:hAnsi="宋体" w:cs="宋体"/>
          <w:sz w:val="24"/>
          <w:shd w:val="clear" w:color="030000" w:fill="FFFFFF"/>
        </w:rPr>
        <w:t>售后维保期内，成交供应商未按照合同约定或承诺的时间提供维修服务，每逾期一天，扣罚违约金1000元，若成交供应商逾期时间超过7天（含）以上的，视为成交供应商不能按时维修，采购人有权请第三方维修，成交供应商除应支付迟延履行违约金外，还应支付请第三方维修产生的维修及配件费用。</w:t>
      </w:r>
    </w:p>
    <w:p w14:paraId="66B2C0CB">
      <w:pPr>
        <w:autoSpaceDE w:val="0"/>
        <w:spacing w:line="440" w:lineRule="exact"/>
        <w:ind w:firstLine="480" w:firstLineChars="200"/>
        <w:outlineLvl w:val="1"/>
        <w:rPr>
          <w:rFonts w:ascii="宋体" w:hAnsi="宋体" w:cs="宋体"/>
          <w:bCs/>
          <w:sz w:val="24"/>
        </w:rPr>
      </w:pPr>
      <w:r>
        <w:rPr>
          <w:rFonts w:hint="eastAsia" w:ascii="宋体" w:hAnsi="宋体" w:cs="宋体"/>
          <w:bCs/>
          <w:sz w:val="24"/>
        </w:rPr>
        <w:t>5.其他违约责任</w:t>
      </w:r>
    </w:p>
    <w:p w14:paraId="3D18736F">
      <w:pPr>
        <w:autoSpaceDE w:val="0"/>
        <w:spacing w:line="440" w:lineRule="exact"/>
        <w:ind w:firstLine="480" w:firstLineChars="200"/>
        <w:outlineLvl w:val="1"/>
        <w:rPr>
          <w:rFonts w:ascii="宋体" w:hAnsi="宋体" w:cs="宋体"/>
          <w:bCs/>
          <w:sz w:val="24"/>
        </w:rPr>
      </w:pPr>
      <w:r>
        <w:rPr>
          <w:rFonts w:hint="eastAsia" w:ascii="宋体" w:hAnsi="宋体" w:cs="宋体"/>
          <w:bCs/>
          <w:sz w:val="24"/>
        </w:rPr>
        <w:t>除上述具体违约情形外，成交供应商出现违反网上竞价文件、响应文件、合同要求的其他行为，每发现一次需向采购人支付违约金2000元。</w:t>
      </w:r>
    </w:p>
    <w:p w14:paraId="4A607E0B">
      <w:pPr>
        <w:autoSpaceDE w:val="0"/>
        <w:spacing w:line="440" w:lineRule="exact"/>
        <w:ind w:firstLine="480" w:firstLineChars="200"/>
        <w:outlineLvl w:val="1"/>
        <w:rPr>
          <w:rFonts w:ascii="宋体" w:hAnsi="宋体" w:cs="宋体"/>
          <w:kern w:val="0"/>
          <w:sz w:val="24"/>
        </w:rPr>
      </w:pPr>
      <w:r>
        <w:rPr>
          <w:rFonts w:hint="eastAsia" w:ascii="宋体" w:hAnsi="宋体" w:cs="宋体"/>
          <w:bCs/>
          <w:sz w:val="24"/>
        </w:rPr>
        <w:t>6.在明确违约责任后，成交供应商应在接到书面通知起7日内将违约金、赔偿金等转入采购人指定账户，采购人也有权从尚未支付的货款或履约保证金中扣除。</w:t>
      </w:r>
    </w:p>
    <w:p w14:paraId="029662E2">
      <w:pPr>
        <w:spacing w:line="440" w:lineRule="exact"/>
        <w:ind w:firstLine="482" w:firstLineChars="200"/>
        <w:rPr>
          <w:rFonts w:ascii="宋体" w:hAnsi="宋体" w:cs="宋体"/>
          <w:b/>
          <w:bCs/>
          <w:kern w:val="0"/>
          <w:sz w:val="24"/>
        </w:rPr>
      </w:pPr>
      <w:r>
        <w:rPr>
          <w:rFonts w:hint="eastAsia" w:ascii="宋体" w:hAnsi="宋体" w:cs="宋体"/>
          <w:b/>
          <w:bCs/>
          <w:kern w:val="0"/>
          <w:sz w:val="24"/>
        </w:rPr>
        <w:t>（十一）诉讼相关费用承担</w:t>
      </w:r>
    </w:p>
    <w:p w14:paraId="5EC5E335">
      <w:pPr>
        <w:spacing w:line="440" w:lineRule="exact"/>
        <w:ind w:firstLine="480" w:firstLineChars="200"/>
        <w:rPr>
          <w:rFonts w:ascii="宋体" w:hAnsi="宋体" w:cs="宋体"/>
          <w:b/>
          <w:bCs/>
          <w:kern w:val="0"/>
          <w:sz w:val="24"/>
        </w:rPr>
      </w:pPr>
      <w:r>
        <w:rPr>
          <w:rFonts w:hint="eastAsia" w:ascii="宋体" w:hAnsi="宋体" w:cs="宋体"/>
          <w:kern w:val="0"/>
          <w:sz w:val="24"/>
        </w:rPr>
        <w:t>若因成交供应商未履行本合同项下义务导致采购人所产生的一切损失（包括但不限于人身财产的损失、律师费、诉讼费、保全费、鉴定费等），均由成交供应商承担赔偿责任。</w:t>
      </w:r>
    </w:p>
    <w:p w14:paraId="731E269B">
      <w:pPr>
        <w:spacing w:line="440" w:lineRule="exact"/>
        <w:ind w:firstLine="482" w:firstLineChars="200"/>
        <w:rPr>
          <w:rFonts w:ascii="宋体" w:hAnsi="宋体" w:cs="宋体"/>
          <w:kern w:val="0"/>
          <w:sz w:val="24"/>
        </w:rPr>
      </w:pPr>
      <w:r>
        <w:rPr>
          <w:rFonts w:hint="eastAsia" w:ascii="宋体" w:hAnsi="宋体" w:cs="宋体"/>
          <w:b/>
          <w:bCs/>
          <w:kern w:val="0"/>
          <w:sz w:val="24"/>
        </w:rPr>
        <w:t>（十二）政策调整导致合同解除的情况</w:t>
      </w:r>
    </w:p>
    <w:p w14:paraId="47EA5060">
      <w:pPr>
        <w:spacing w:line="440" w:lineRule="exact"/>
        <w:ind w:firstLine="480" w:firstLineChars="200"/>
        <w:rPr>
          <w:rFonts w:ascii="宋体" w:hAnsi="宋体" w:cs="宋体"/>
          <w:kern w:val="0"/>
          <w:sz w:val="24"/>
        </w:rPr>
      </w:pPr>
      <w:r>
        <w:rPr>
          <w:rFonts w:hint="eastAsia" w:ascii="宋体" w:hAnsi="宋体" w:cs="宋体"/>
          <w:kern w:val="0"/>
          <w:sz w:val="24"/>
        </w:rPr>
        <w:t>在合同履行期间，若遇政府部门或上级单位出台有关该项目的政策调整，继续履行合同违反相关政策文件要求的，采购人须提前10日通知成交供应商终止合同，因此造成的合同解除采购人不承担违约责任。</w:t>
      </w:r>
    </w:p>
    <w:p w14:paraId="18883694">
      <w:pPr>
        <w:spacing w:line="440" w:lineRule="exact"/>
        <w:ind w:firstLine="482" w:firstLineChars="200"/>
        <w:rPr>
          <w:rFonts w:ascii="宋体" w:hAnsi="宋体" w:cs="宋体"/>
          <w:b/>
          <w:bCs/>
          <w:kern w:val="0"/>
          <w:sz w:val="24"/>
        </w:rPr>
      </w:pPr>
      <w:r>
        <w:rPr>
          <w:rFonts w:hint="eastAsia" w:ascii="宋体" w:hAnsi="宋体" w:cs="宋体"/>
          <w:b/>
          <w:bCs/>
          <w:kern w:val="0"/>
          <w:sz w:val="24"/>
        </w:rPr>
        <w:t>（十三）不可抗力</w:t>
      </w:r>
    </w:p>
    <w:p w14:paraId="7EAAF544">
      <w:pPr>
        <w:spacing w:line="440" w:lineRule="exact"/>
        <w:ind w:firstLine="480" w:firstLineChars="200"/>
        <w:rPr>
          <w:rFonts w:ascii="宋体" w:hAnsi="宋体" w:cs="宋体"/>
          <w:kern w:val="0"/>
          <w:sz w:val="24"/>
        </w:rPr>
      </w:pPr>
      <w:r>
        <w:rPr>
          <w:rFonts w:hint="eastAsia" w:ascii="宋体" w:hAnsi="宋体" w:cs="宋体"/>
          <w:kern w:val="0"/>
          <w:sz w:val="24"/>
        </w:rPr>
        <w:t>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1EB8BED1">
      <w:pPr>
        <w:spacing w:line="440" w:lineRule="exact"/>
        <w:ind w:firstLine="480" w:firstLineChars="200"/>
        <w:rPr>
          <w:rFonts w:ascii="宋体" w:hAnsi="宋体" w:cs="宋体"/>
          <w:kern w:val="0"/>
          <w:sz w:val="24"/>
        </w:rPr>
      </w:pPr>
      <w:r>
        <w:rPr>
          <w:rFonts w:hint="eastAsia" w:ascii="宋体" w:hAnsi="宋体" w:cs="宋体"/>
          <w:kern w:val="0"/>
          <w:sz w:val="24"/>
        </w:rPr>
        <w:t>2.本条款中的不可抗力指不能预见、不能避免并不能克服的客观情况。包括但不限于：自然灾害如地震、台风、洪水、火灾；政府行为、法律规定或其适用的变化或者其他任何无法预见、避免或者控制的事件。</w:t>
      </w:r>
    </w:p>
    <w:p w14:paraId="084071DB">
      <w:pPr>
        <w:spacing w:line="440" w:lineRule="exact"/>
        <w:ind w:firstLine="482" w:firstLineChars="200"/>
        <w:rPr>
          <w:rFonts w:ascii="宋体" w:hAnsi="宋体" w:cs="宋体"/>
          <w:kern w:val="0"/>
          <w:sz w:val="24"/>
        </w:rPr>
      </w:pPr>
      <w:r>
        <w:rPr>
          <w:rFonts w:hint="eastAsia" w:ascii="宋体" w:hAnsi="宋体" w:cs="宋体"/>
          <w:b/>
          <w:bCs/>
          <w:kern w:val="0"/>
          <w:sz w:val="24"/>
        </w:rPr>
        <w:t>（十四）知识产权</w:t>
      </w:r>
    </w:p>
    <w:p w14:paraId="0EA6BA18">
      <w:pPr>
        <w:spacing w:line="440" w:lineRule="exact"/>
        <w:ind w:firstLine="480" w:firstLineChars="200"/>
        <w:rPr>
          <w:rFonts w:ascii="宋体" w:hAnsi="宋体" w:cs="宋体"/>
          <w:kern w:val="0"/>
          <w:sz w:val="24"/>
        </w:rPr>
      </w:pPr>
      <w:r>
        <w:rPr>
          <w:rFonts w:hint="eastAsia" w:ascii="宋体" w:hAnsi="宋体" w:cs="宋体"/>
          <w:kern w:val="0"/>
          <w:sz w:val="24"/>
        </w:rPr>
        <w:t>成交供应商须保证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42B0F83A">
      <w:pPr>
        <w:spacing w:line="440" w:lineRule="exact"/>
        <w:ind w:firstLine="482" w:firstLineChars="200"/>
        <w:rPr>
          <w:rFonts w:ascii="宋体" w:hAnsi="宋体" w:cs="宋体"/>
          <w:kern w:val="0"/>
          <w:sz w:val="24"/>
        </w:rPr>
      </w:pPr>
      <w:r>
        <w:rPr>
          <w:rFonts w:hint="eastAsia" w:ascii="宋体" w:hAnsi="宋体" w:cs="宋体"/>
          <w:b/>
          <w:bCs/>
          <w:kern w:val="0"/>
          <w:sz w:val="24"/>
        </w:rPr>
        <w:t>（十五）保密条款</w:t>
      </w:r>
    </w:p>
    <w:p w14:paraId="7C6BDDD1">
      <w:pPr>
        <w:spacing w:line="440" w:lineRule="exact"/>
        <w:ind w:firstLine="480" w:firstLineChars="200"/>
        <w:rPr>
          <w:rFonts w:ascii="宋体" w:hAnsi="宋体" w:cs="宋体"/>
          <w:kern w:val="0"/>
          <w:sz w:val="24"/>
        </w:rPr>
      </w:pPr>
      <w:r>
        <w:rPr>
          <w:rFonts w:hint="eastAsia" w:ascii="宋体" w:hAnsi="宋体" w:cs="宋体"/>
          <w:kern w:val="0"/>
          <w:sz w:val="24"/>
        </w:rPr>
        <w:t>1.成交供应商应当对本合同的内容、因履行本合同或在本合同期间知悉的或收到的采购人的财务、技术、产品信息、人员资料或其他工作上的文件资料、工作内容等予以保密，不得向本合同以外的任何第三方披露，签订并严格执行《单位保密承诺书》；成交供应商进入采购人工作区域的工作人员需签订《保密承诺书》，严格履行保密义务，自愿接受保密审查，不违规记录、存储、复制采购人任何信息，不违规留存采购人任何资料。</w:t>
      </w:r>
    </w:p>
    <w:p w14:paraId="2C87E299">
      <w:pPr>
        <w:spacing w:line="440" w:lineRule="exact"/>
        <w:ind w:firstLine="480" w:firstLineChars="200"/>
        <w:rPr>
          <w:rFonts w:ascii="宋体" w:hAnsi="宋体" w:cs="宋体"/>
          <w:kern w:val="0"/>
          <w:sz w:val="24"/>
        </w:rPr>
      </w:pPr>
      <w:r>
        <w:rPr>
          <w:rFonts w:hint="eastAsia" w:ascii="宋体" w:hAnsi="宋体" w:cs="宋体"/>
          <w:kern w:val="0"/>
          <w:sz w:val="24"/>
        </w:rPr>
        <w:t>2.成交供应商违反本条约定泄露采购人的涉密信息的，应承担相应的法律责任，造成采购人损失的，成交供应商应当依法承担赔偿责任。</w:t>
      </w:r>
    </w:p>
    <w:p w14:paraId="23207367">
      <w:pPr>
        <w:spacing w:line="440" w:lineRule="exact"/>
        <w:ind w:firstLine="480" w:firstLineChars="200"/>
        <w:rPr>
          <w:rFonts w:ascii="宋体" w:hAnsi="宋体" w:cs="宋体"/>
          <w:kern w:val="0"/>
          <w:sz w:val="24"/>
        </w:rPr>
      </w:pPr>
      <w:r>
        <w:rPr>
          <w:rFonts w:hint="eastAsia" w:ascii="宋体" w:hAnsi="宋体" w:cs="宋体"/>
          <w:kern w:val="0"/>
          <w:sz w:val="24"/>
        </w:rPr>
        <w:t>3.本条款不因合同届满或解除而失效。</w:t>
      </w:r>
    </w:p>
    <w:p w14:paraId="7E69FAFF">
      <w:pPr>
        <w:spacing w:line="440" w:lineRule="exact"/>
        <w:ind w:firstLine="482" w:firstLineChars="200"/>
        <w:rPr>
          <w:rFonts w:ascii="宋体" w:hAnsi="宋体" w:cs="宋体"/>
          <w:kern w:val="0"/>
          <w:sz w:val="24"/>
        </w:rPr>
      </w:pPr>
      <w:r>
        <w:rPr>
          <w:rFonts w:hint="eastAsia" w:ascii="宋体" w:hAnsi="宋体" w:cs="宋体"/>
          <w:b/>
          <w:bCs/>
          <w:kern w:val="0"/>
          <w:sz w:val="24"/>
        </w:rPr>
        <w:t>（十六）廉政条款</w:t>
      </w:r>
    </w:p>
    <w:p w14:paraId="359011CB">
      <w:pPr>
        <w:spacing w:line="440" w:lineRule="exact"/>
        <w:ind w:firstLine="480" w:firstLineChars="200"/>
        <w:rPr>
          <w:rFonts w:ascii="宋体" w:hAnsi="宋体" w:cs="宋体"/>
          <w:b/>
          <w:bCs/>
          <w:kern w:val="0"/>
          <w:sz w:val="24"/>
        </w:rPr>
      </w:pPr>
      <w:r>
        <w:rPr>
          <w:rFonts w:hint="eastAsia" w:ascii="宋体" w:hAnsi="宋体" w:cs="宋体"/>
          <w:kern w:val="0"/>
          <w:sz w:val="24"/>
        </w:rPr>
        <w:t>成交供应商及其工作人员不得有以任何形式行贿采购人工作人员的行为，若发现经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49A6819D">
      <w:pPr>
        <w:pStyle w:val="18"/>
        <w:spacing w:before="0" w:beforeAutospacing="0" w:after="0" w:afterAutospacing="0" w:line="440" w:lineRule="exact"/>
        <w:ind w:firstLine="482" w:firstLineChars="200"/>
        <w:rPr>
          <w:b/>
          <w:bCs/>
          <w:lang w:val="zh-TW"/>
        </w:rPr>
      </w:pPr>
      <w:r>
        <w:rPr>
          <w:rFonts w:hint="eastAsia"/>
          <w:b/>
          <w:bCs/>
        </w:rPr>
        <w:t>（十七）</w:t>
      </w:r>
      <w:r>
        <w:rPr>
          <w:rFonts w:hint="eastAsia"/>
          <w:b/>
          <w:bCs/>
          <w:lang w:val="zh-TW"/>
        </w:rPr>
        <w:t>合同纠纷处理方式</w:t>
      </w:r>
    </w:p>
    <w:p w14:paraId="596A6061">
      <w:pPr>
        <w:pStyle w:val="18"/>
        <w:spacing w:before="0" w:beforeAutospacing="0" w:after="0" w:afterAutospacing="0" w:line="440" w:lineRule="exact"/>
        <w:ind w:firstLine="480" w:firstLineChars="200"/>
        <w:rPr>
          <w:lang w:val="zh-TW"/>
        </w:rPr>
      </w:pPr>
      <w:r>
        <w:rPr>
          <w:rFonts w:hint="eastAsia"/>
        </w:rPr>
        <w:t>1.采购人及成交供应商</w:t>
      </w:r>
      <w:r>
        <w:rPr>
          <w:rFonts w:hint="eastAsia"/>
          <w:lang w:val="zh-TW"/>
        </w:rPr>
        <w:t>双方必须认真履行合同条款。因本合同或与本合同有关的一切事项发生争议，由双方友好协商解决，协商不成的，任何一方均可向采购人所在地人民法院提起诉讼。</w:t>
      </w:r>
    </w:p>
    <w:p w14:paraId="0AB32209">
      <w:pPr>
        <w:pStyle w:val="18"/>
        <w:spacing w:before="0" w:beforeAutospacing="0" w:after="0" w:afterAutospacing="0" w:line="440" w:lineRule="exact"/>
        <w:ind w:firstLine="480" w:firstLineChars="200"/>
        <w:rPr>
          <w:b/>
          <w:bCs/>
        </w:rPr>
      </w:pPr>
      <w:r>
        <w:rPr>
          <w:rFonts w:hint="eastAsia"/>
        </w:rPr>
        <w:t>2.</w:t>
      </w:r>
      <w:r>
        <w:rPr>
          <w:rFonts w:hint="eastAsia"/>
          <w:lang w:val="zh-TW"/>
        </w:rPr>
        <w:t>合同补充和修改：本合同生效后，双方对合同内容的变更或补充应采取书面形式，并经双方签字并盖章确认。</w:t>
      </w:r>
    </w:p>
    <w:p w14:paraId="3AF13766">
      <w:pPr>
        <w:spacing w:line="440" w:lineRule="exact"/>
        <w:ind w:firstLine="482" w:firstLineChars="200"/>
        <w:rPr>
          <w:rFonts w:ascii="宋体" w:hAnsi="宋体" w:cs="宋体"/>
          <w:b/>
          <w:bCs/>
          <w:kern w:val="0"/>
          <w:sz w:val="24"/>
        </w:rPr>
      </w:pPr>
      <w:r>
        <w:rPr>
          <w:rFonts w:hint="eastAsia" w:ascii="宋体" w:hAnsi="宋体" w:cs="宋体"/>
          <w:b/>
          <w:bCs/>
          <w:kern w:val="0"/>
          <w:sz w:val="24"/>
        </w:rPr>
        <w:t>四、其他事项</w:t>
      </w:r>
    </w:p>
    <w:p w14:paraId="1029382D">
      <w:pPr>
        <w:spacing w:line="440" w:lineRule="exact"/>
        <w:ind w:firstLine="480" w:firstLineChars="200"/>
        <w:rPr>
          <w:rFonts w:ascii="宋体" w:hAnsi="宋体" w:cs="宋体"/>
          <w:kern w:val="0"/>
          <w:sz w:val="24"/>
        </w:rPr>
      </w:pPr>
      <w:r>
        <w:rPr>
          <w:rFonts w:hint="eastAsia" w:ascii="宋体" w:hAnsi="宋体" w:cs="宋体"/>
          <w:kern w:val="0"/>
          <w:sz w:val="24"/>
        </w:rPr>
        <w:t>（一）除网上竞价文件另有规定外，若出现有关法律、法规和规章有强制性规定但网上竞价文件未列明的情形，则供应商应按照有关法律、法规和规章强制性规定执行。</w:t>
      </w:r>
    </w:p>
    <w:p w14:paraId="73A7B178">
      <w:pPr>
        <w:spacing w:line="440" w:lineRule="exact"/>
        <w:ind w:firstLine="480" w:firstLineChars="200"/>
        <w:rPr>
          <w:rFonts w:ascii="宋体" w:hAnsi="宋体" w:cs="宋体"/>
          <w:kern w:val="0"/>
          <w:sz w:val="24"/>
        </w:rPr>
        <w:sectPr>
          <w:footerReference r:id="rId3" w:type="default"/>
          <w:pgSz w:w="11906" w:h="16838"/>
          <w:pgMar w:top="1417" w:right="1417" w:bottom="1141" w:left="1417" w:header="851" w:footer="646" w:gutter="0"/>
          <w:cols w:space="720" w:num="1"/>
          <w:docGrid w:linePitch="312" w:charSpace="0"/>
        </w:sectPr>
      </w:pPr>
    </w:p>
    <w:bookmarkEnd w:id="3"/>
    <w:bookmarkEnd w:id="4"/>
    <w:bookmarkEnd w:id="5"/>
    <w:bookmarkEnd w:id="6"/>
    <w:p w14:paraId="0D3CB590">
      <w:pPr>
        <w:rPr>
          <w:rFonts w:ascii="宋体" w:hAnsi="宋体"/>
          <w:b/>
          <w:bCs/>
          <w:sz w:val="36"/>
          <w:szCs w:val="36"/>
        </w:rPr>
      </w:pPr>
    </w:p>
    <w:p w14:paraId="16A672B2">
      <w:pPr>
        <w:widowControl/>
        <w:spacing w:line="400" w:lineRule="exact"/>
        <w:jc w:val="center"/>
        <w:rPr>
          <w:rFonts w:ascii="宋体" w:hAnsi="宋体"/>
          <w:b/>
          <w:bCs/>
          <w:sz w:val="36"/>
          <w:szCs w:val="36"/>
        </w:rPr>
      </w:pPr>
      <w:r>
        <w:rPr>
          <w:rFonts w:hint="eastAsia" w:ascii="宋体" w:hAnsi="宋体"/>
          <w:b/>
          <w:bCs/>
          <w:sz w:val="36"/>
          <w:szCs w:val="36"/>
        </w:rPr>
        <w:t>第四章  合同参考文本</w:t>
      </w:r>
    </w:p>
    <w:p w14:paraId="0ACDD232">
      <w:pPr>
        <w:pStyle w:val="21"/>
        <w:spacing w:line="420" w:lineRule="exact"/>
        <w:ind w:firstLine="0" w:firstLineChars="0"/>
        <w:rPr>
          <w:rFonts w:ascii="宋体" w:hAnsi="宋体" w:cs="宋体"/>
          <w:sz w:val="24"/>
          <w:szCs w:val="24"/>
        </w:rPr>
      </w:pPr>
    </w:p>
    <w:p w14:paraId="0B3E5394">
      <w:pPr>
        <w:spacing w:line="500" w:lineRule="exact"/>
        <w:ind w:firstLine="7200" w:firstLineChars="3000"/>
        <w:rPr>
          <w:rFonts w:ascii="宋体" w:hAnsi="宋体" w:cs="宋体"/>
          <w:sz w:val="24"/>
        </w:rPr>
      </w:pPr>
      <w:r>
        <w:rPr>
          <w:rFonts w:hint="eastAsia" w:ascii="宋体" w:hAnsi="宋体" w:cs="宋体"/>
          <w:sz w:val="24"/>
        </w:rPr>
        <w:t>合同号：</w:t>
      </w:r>
    </w:p>
    <w:p w14:paraId="16B5FE71">
      <w:pPr>
        <w:spacing w:line="500" w:lineRule="exact"/>
        <w:rPr>
          <w:rFonts w:ascii="宋体" w:hAnsi="宋体" w:cs="宋体"/>
          <w:sz w:val="24"/>
        </w:rPr>
      </w:pPr>
      <w:r>
        <w:rPr>
          <w:rFonts w:hint="eastAsia" w:ascii="宋体" w:hAnsi="宋体" w:cs="宋体"/>
          <w:sz w:val="24"/>
        </w:rPr>
        <w:t>甲方(采购人)：                            签订地点：</w:t>
      </w:r>
    </w:p>
    <w:p w14:paraId="112889F0">
      <w:pPr>
        <w:spacing w:line="500" w:lineRule="exact"/>
        <w:rPr>
          <w:rFonts w:ascii="宋体" w:hAnsi="宋体" w:cs="宋体"/>
          <w:sz w:val="24"/>
        </w:rPr>
      </w:pPr>
      <w:r>
        <w:rPr>
          <w:rFonts w:hint="eastAsia" w:ascii="宋体" w:hAnsi="宋体" w:cs="宋体"/>
          <w:sz w:val="24"/>
        </w:rPr>
        <w:t xml:space="preserve">乙方（成交供应商）：                           </w:t>
      </w:r>
    </w:p>
    <w:p w14:paraId="6E5757C0">
      <w:pPr>
        <w:spacing w:line="500" w:lineRule="exact"/>
        <w:ind w:firstLine="480" w:firstLineChars="200"/>
        <w:rPr>
          <w:rFonts w:ascii="宋体" w:hAnsi="宋体" w:cs="宋体"/>
          <w:sz w:val="24"/>
        </w:rPr>
      </w:pPr>
      <w:r>
        <w:rPr>
          <w:rFonts w:hint="eastAsia" w:ascii="宋体" w:hAnsi="宋体" w:cs="宋体"/>
          <w:sz w:val="24"/>
        </w:rPr>
        <w:t>根据甲方委托福建诚致项目管理有限公司对监门前区域环境整理及购置一批安全隔挡物资采购项目（项目编号：FJCZ-WJ-2025-15</w:t>
      </w:r>
      <w:r>
        <w:rPr>
          <w:rFonts w:hint="eastAsia" w:ascii="宋体" w:hAnsi="宋体" w:cs="宋体"/>
          <w:sz w:val="24"/>
          <w:lang w:val="en-US" w:eastAsia="zh-CN"/>
        </w:rPr>
        <w:t>-1</w:t>
      </w:r>
      <w:bookmarkStart w:id="8" w:name="_GoBack"/>
      <w:bookmarkEnd w:id="8"/>
      <w:r>
        <w:rPr>
          <w:rFonts w:hint="eastAsia" w:ascii="宋体" w:hAnsi="宋体" w:cs="宋体"/>
          <w:sz w:val="24"/>
        </w:rPr>
        <w:t>）进行网上竞价的成交结果，乙方为成交供应商，现依照网上竞价文件、响应文件及相关文件的内容，双方达成如下协议：</w:t>
      </w:r>
    </w:p>
    <w:p w14:paraId="28D6CC76">
      <w:pPr>
        <w:spacing w:line="500" w:lineRule="exact"/>
        <w:ind w:firstLine="480" w:firstLineChars="200"/>
        <w:rPr>
          <w:rFonts w:ascii="宋体" w:hAnsi="宋体" w:cs="宋体"/>
          <w:sz w:val="24"/>
        </w:rPr>
      </w:pPr>
      <w:r>
        <w:rPr>
          <w:rFonts w:hint="eastAsia" w:ascii="宋体" w:hAnsi="宋体" w:cs="宋体"/>
          <w:sz w:val="24"/>
        </w:rPr>
        <w:t>1.合同标的和合同金额</w:t>
      </w:r>
    </w:p>
    <w:tbl>
      <w:tblPr>
        <w:tblStyle w:val="23"/>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041"/>
        <w:gridCol w:w="1330"/>
        <w:gridCol w:w="1344"/>
        <w:gridCol w:w="868"/>
        <w:gridCol w:w="1054"/>
        <w:gridCol w:w="1232"/>
        <w:gridCol w:w="1939"/>
      </w:tblGrid>
      <w:tr w14:paraId="1FB43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769" w:type="dxa"/>
            <w:vAlign w:val="center"/>
          </w:tcPr>
          <w:p w14:paraId="66BCC96A">
            <w:pPr>
              <w:spacing w:line="500" w:lineRule="exact"/>
              <w:jc w:val="center"/>
              <w:rPr>
                <w:rFonts w:ascii="宋体" w:hAnsi="宋体" w:cs="宋体"/>
                <w:sz w:val="24"/>
              </w:rPr>
            </w:pPr>
            <w:r>
              <w:rPr>
                <w:rFonts w:hint="eastAsia" w:ascii="宋体" w:hAnsi="宋体" w:cs="宋体"/>
                <w:sz w:val="24"/>
              </w:rPr>
              <w:t>合同包</w:t>
            </w:r>
          </w:p>
        </w:tc>
        <w:tc>
          <w:tcPr>
            <w:tcW w:w="1041" w:type="dxa"/>
            <w:vAlign w:val="center"/>
          </w:tcPr>
          <w:p w14:paraId="2AA910B9">
            <w:pPr>
              <w:spacing w:line="500" w:lineRule="exact"/>
              <w:jc w:val="center"/>
              <w:rPr>
                <w:rFonts w:ascii="宋体" w:hAnsi="宋体" w:cs="宋体"/>
                <w:sz w:val="24"/>
              </w:rPr>
            </w:pPr>
            <w:r>
              <w:rPr>
                <w:rFonts w:hint="eastAsia" w:ascii="宋体" w:hAnsi="宋体" w:cs="宋体"/>
                <w:sz w:val="24"/>
              </w:rPr>
              <w:t>品目号</w:t>
            </w:r>
          </w:p>
        </w:tc>
        <w:tc>
          <w:tcPr>
            <w:tcW w:w="1330" w:type="dxa"/>
            <w:vAlign w:val="center"/>
          </w:tcPr>
          <w:p w14:paraId="53EA1067">
            <w:pPr>
              <w:spacing w:line="500" w:lineRule="exact"/>
              <w:jc w:val="center"/>
              <w:rPr>
                <w:rFonts w:ascii="宋体" w:hAnsi="宋体" w:cs="宋体"/>
                <w:sz w:val="24"/>
              </w:rPr>
            </w:pPr>
            <w:r>
              <w:rPr>
                <w:rFonts w:hint="eastAsia" w:ascii="宋体" w:hAnsi="宋体" w:cs="宋体"/>
                <w:sz w:val="24"/>
              </w:rPr>
              <w:t>标的名称</w:t>
            </w:r>
          </w:p>
        </w:tc>
        <w:tc>
          <w:tcPr>
            <w:tcW w:w="1344" w:type="dxa"/>
            <w:vAlign w:val="center"/>
          </w:tcPr>
          <w:p w14:paraId="7FC0F344">
            <w:pPr>
              <w:spacing w:line="500" w:lineRule="exact"/>
              <w:jc w:val="center"/>
              <w:rPr>
                <w:rFonts w:ascii="宋体" w:hAnsi="宋体" w:cs="宋体"/>
                <w:sz w:val="24"/>
              </w:rPr>
            </w:pPr>
            <w:r>
              <w:rPr>
                <w:rFonts w:hint="eastAsia" w:ascii="宋体" w:hAnsi="宋体" w:cs="宋体"/>
                <w:sz w:val="24"/>
              </w:rPr>
              <w:t>品牌/型号</w:t>
            </w:r>
          </w:p>
        </w:tc>
        <w:tc>
          <w:tcPr>
            <w:tcW w:w="868" w:type="dxa"/>
            <w:vAlign w:val="center"/>
          </w:tcPr>
          <w:p w14:paraId="5DC94596">
            <w:pPr>
              <w:spacing w:line="500" w:lineRule="exact"/>
              <w:jc w:val="center"/>
              <w:rPr>
                <w:rFonts w:ascii="宋体" w:hAnsi="宋体" w:cs="宋体"/>
                <w:sz w:val="24"/>
              </w:rPr>
            </w:pPr>
            <w:r>
              <w:rPr>
                <w:rFonts w:hint="eastAsia" w:ascii="宋体" w:hAnsi="宋体" w:cs="宋体"/>
                <w:sz w:val="24"/>
              </w:rPr>
              <w:t>数量</w:t>
            </w:r>
          </w:p>
        </w:tc>
        <w:tc>
          <w:tcPr>
            <w:tcW w:w="1054" w:type="dxa"/>
            <w:vAlign w:val="center"/>
          </w:tcPr>
          <w:p w14:paraId="244174FC">
            <w:pPr>
              <w:spacing w:line="500" w:lineRule="exact"/>
              <w:jc w:val="center"/>
              <w:rPr>
                <w:rFonts w:ascii="宋体" w:hAnsi="宋体" w:cs="宋体"/>
                <w:sz w:val="24"/>
              </w:rPr>
            </w:pPr>
            <w:r>
              <w:rPr>
                <w:rFonts w:hint="eastAsia" w:ascii="宋体" w:hAnsi="宋体" w:cs="宋体"/>
                <w:sz w:val="24"/>
              </w:rPr>
              <w:t>单价</w:t>
            </w:r>
          </w:p>
        </w:tc>
        <w:tc>
          <w:tcPr>
            <w:tcW w:w="1232" w:type="dxa"/>
            <w:vAlign w:val="center"/>
          </w:tcPr>
          <w:p w14:paraId="1B3B14EE">
            <w:pPr>
              <w:spacing w:line="500" w:lineRule="exact"/>
              <w:jc w:val="center"/>
              <w:rPr>
                <w:rFonts w:ascii="宋体" w:hAnsi="宋体" w:cs="宋体"/>
                <w:sz w:val="24"/>
              </w:rPr>
            </w:pPr>
            <w:r>
              <w:rPr>
                <w:rFonts w:hint="eastAsia" w:ascii="宋体" w:hAnsi="宋体" w:cs="宋体"/>
                <w:sz w:val="24"/>
              </w:rPr>
              <w:t>总价</w:t>
            </w:r>
          </w:p>
        </w:tc>
        <w:tc>
          <w:tcPr>
            <w:tcW w:w="1939" w:type="dxa"/>
            <w:vAlign w:val="center"/>
          </w:tcPr>
          <w:p w14:paraId="0C26F6D4">
            <w:pPr>
              <w:spacing w:line="500" w:lineRule="exact"/>
              <w:jc w:val="center"/>
              <w:rPr>
                <w:rFonts w:ascii="宋体" w:hAnsi="宋体" w:cs="宋体"/>
                <w:sz w:val="24"/>
              </w:rPr>
            </w:pPr>
            <w:r>
              <w:rPr>
                <w:rFonts w:hint="eastAsia" w:ascii="宋体" w:hAnsi="宋体" w:cs="宋体"/>
                <w:sz w:val="24"/>
              </w:rPr>
              <w:t>备注</w:t>
            </w:r>
          </w:p>
        </w:tc>
      </w:tr>
      <w:tr w14:paraId="66426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1768176A">
            <w:pPr>
              <w:spacing w:line="500" w:lineRule="exact"/>
              <w:jc w:val="center"/>
              <w:rPr>
                <w:rFonts w:ascii="宋体" w:hAnsi="宋体" w:cs="宋体"/>
                <w:sz w:val="24"/>
              </w:rPr>
            </w:pPr>
          </w:p>
        </w:tc>
        <w:tc>
          <w:tcPr>
            <w:tcW w:w="1041" w:type="dxa"/>
            <w:vAlign w:val="center"/>
          </w:tcPr>
          <w:p w14:paraId="413E6AF0">
            <w:pPr>
              <w:spacing w:line="500" w:lineRule="exact"/>
              <w:jc w:val="center"/>
              <w:rPr>
                <w:rFonts w:ascii="宋体" w:hAnsi="宋体" w:cs="宋体"/>
                <w:sz w:val="24"/>
              </w:rPr>
            </w:pPr>
          </w:p>
        </w:tc>
        <w:tc>
          <w:tcPr>
            <w:tcW w:w="1330" w:type="dxa"/>
            <w:vAlign w:val="center"/>
          </w:tcPr>
          <w:p w14:paraId="215969D7">
            <w:pPr>
              <w:spacing w:line="500" w:lineRule="exact"/>
              <w:jc w:val="center"/>
              <w:rPr>
                <w:rFonts w:ascii="宋体" w:hAnsi="宋体" w:cs="宋体"/>
                <w:sz w:val="24"/>
              </w:rPr>
            </w:pPr>
          </w:p>
        </w:tc>
        <w:tc>
          <w:tcPr>
            <w:tcW w:w="1344" w:type="dxa"/>
            <w:vAlign w:val="center"/>
          </w:tcPr>
          <w:p w14:paraId="00F90529">
            <w:pPr>
              <w:spacing w:line="500" w:lineRule="exact"/>
              <w:jc w:val="center"/>
              <w:rPr>
                <w:rFonts w:ascii="宋体" w:hAnsi="宋体" w:cs="宋体"/>
                <w:sz w:val="24"/>
              </w:rPr>
            </w:pPr>
          </w:p>
        </w:tc>
        <w:tc>
          <w:tcPr>
            <w:tcW w:w="868" w:type="dxa"/>
            <w:vAlign w:val="center"/>
          </w:tcPr>
          <w:p w14:paraId="5B99EEEF">
            <w:pPr>
              <w:spacing w:line="500" w:lineRule="exact"/>
              <w:jc w:val="center"/>
              <w:rPr>
                <w:rFonts w:ascii="宋体" w:hAnsi="宋体" w:cs="宋体"/>
                <w:sz w:val="24"/>
              </w:rPr>
            </w:pPr>
          </w:p>
        </w:tc>
        <w:tc>
          <w:tcPr>
            <w:tcW w:w="1054" w:type="dxa"/>
            <w:vAlign w:val="center"/>
          </w:tcPr>
          <w:p w14:paraId="01652ED8">
            <w:pPr>
              <w:spacing w:line="500" w:lineRule="exact"/>
              <w:jc w:val="center"/>
              <w:rPr>
                <w:rFonts w:ascii="宋体" w:hAnsi="宋体" w:cs="宋体"/>
                <w:sz w:val="24"/>
              </w:rPr>
            </w:pPr>
          </w:p>
        </w:tc>
        <w:tc>
          <w:tcPr>
            <w:tcW w:w="1232" w:type="dxa"/>
            <w:vAlign w:val="center"/>
          </w:tcPr>
          <w:p w14:paraId="7752008C">
            <w:pPr>
              <w:spacing w:line="500" w:lineRule="exact"/>
              <w:jc w:val="center"/>
              <w:rPr>
                <w:rFonts w:ascii="宋体" w:hAnsi="宋体" w:cs="宋体"/>
                <w:sz w:val="24"/>
              </w:rPr>
            </w:pPr>
          </w:p>
        </w:tc>
        <w:tc>
          <w:tcPr>
            <w:tcW w:w="1939" w:type="dxa"/>
            <w:vAlign w:val="center"/>
          </w:tcPr>
          <w:p w14:paraId="1BAA4111">
            <w:pPr>
              <w:spacing w:line="500" w:lineRule="exact"/>
              <w:jc w:val="center"/>
              <w:rPr>
                <w:rFonts w:ascii="宋体" w:hAnsi="宋体" w:cs="宋体"/>
                <w:sz w:val="24"/>
              </w:rPr>
            </w:pPr>
          </w:p>
        </w:tc>
      </w:tr>
      <w:tr w14:paraId="68BC5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1F250632">
            <w:pPr>
              <w:spacing w:line="500" w:lineRule="exact"/>
              <w:jc w:val="center"/>
              <w:rPr>
                <w:rFonts w:ascii="宋体" w:hAnsi="宋体" w:cs="宋体"/>
                <w:sz w:val="24"/>
              </w:rPr>
            </w:pPr>
          </w:p>
        </w:tc>
        <w:tc>
          <w:tcPr>
            <w:tcW w:w="1041" w:type="dxa"/>
            <w:vAlign w:val="center"/>
          </w:tcPr>
          <w:p w14:paraId="413A3064">
            <w:pPr>
              <w:spacing w:line="500" w:lineRule="exact"/>
              <w:jc w:val="center"/>
              <w:rPr>
                <w:rFonts w:ascii="宋体" w:hAnsi="宋体" w:cs="宋体"/>
                <w:sz w:val="24"/>
              </w:rPr>
            </w:pPr>
          </w:p>
        </w:tc>
        <w:tc>
          <w:tcPr>
            <w:tcW w:w="1330" w:type="dxa"/>
            <w:vAlign w:val="center"/>
          </w:tcPr>
          <w:p w14:paraId="74F898DD">
            <w:pPr>
              <w:spacing w:line="500" w:lineRule="exact"/>
              <w:jc w:val="center"/>
              <w:rPr>
                <w:rFonts w:ascii="宋体" w:hAnsi="宋体" w:cs="宋体"/>
                <w:sz w:val="24"/>
              </w:rPr>
            </w:pPr>
          </w:p>
        </w:tc>
        <w:tc>
          <w:tcPr>
            <w:tcW w:w="1344" w:type="dxa"/>
            <w:vAlign w:val="center"/>
          </w:tcPr>
          <w:p w14:paraId="121796CF">
            <w:pPr>
              <w:spacing w:line="500" w:lineRule="exact"/>
              <w:jc w:val="center"/>
              <w:rPr>
                <w:rFonts w:ascii="宋体" w:hAnsi="宋体" w:cs="宋体"/>
                <w:sz w:val="24"/>
              </w:rPr>
            </w:pPr>
          </w:p>
        </w:tc>
        <w:tc>
          <w:tcPr>
            <w:tcW w:w="868" w:type="dxa"/>
            <w:vAlign w:val="center"/>
          </w:tcPr>
          <w:p w14:paraId="62B5F6EA">
            <w:pPr>
              <w:spacing w:line="500" w:lineRule="exact"/>
              <w:jc w:val="center"/>
              <w:rPr>
                <w:rFonts w:ascii="宋体" w:hAnsi="宋体" w:cs="宋体"/>
                <w:sz w:val="24"/>
              </w:rPr>
            </w:pPr>
          </w:p>
        </w:tc>
        <w:tc>
          <w:tcPr>
            <w:tcW w:w="1054" w:type="dxa"/>
            <w:vAlign w:val="center"/>
          </w:tcPr>
          <w:p w14:paraId="29E6F73C">
            <w:pPr>
              <w:spacing w:line="500" w:lineRule="exact"/>
              <w:jc w:val="center"/>
              <w:rPr>
                <w:rFonts w:ascii="宋体" w:hAnsi="宋体" w:cs="宋体"/>
                <w:sz w:val="24"/>
              </w:rPr>
            </w:pPr>
          </w:p>
        </w:tc>
        <w:tc>
          <w:tcPr>
            <w:tcW w:w="1232" w:type="dxa"/>
            <w:vAlign w:val="center"/>
          </w:tcPr>
          <w:p w14:paraId="613D9FFB">
            <w:pPr>
              <w:spacing w:line="500" w:lineRule="exact"/>
              <w:jc w:val="center"/>
              <w:rPr>
                <w:rFonts w:ascii="宋体" w:hAnsi="宋体" w:cs="宋体"/>
                <w:sz w:val="24"/>
              </w:rPr>
            </w:pPr>
          </w:p>
        </w:tc>
        <w:tc>
          <w:tcPr>
            <w:tcW w:w="1939" w:type="dxa"/>
            <w:vAlign w:val="center"/>
          </w:tcPr>
          <w:p w14:paraId="1E3762E8">
            <w:pPr>
              <w:spacing w:line="500" w:lineRule="exact"/>
              <w:jc w:val="center"/>
              <w:rPr>
                <w:rFonts w:ascii="宋体" w:hAnsi="宋体" w:cs="宋体"/>
                <w:sz w:val="24"/>
              </w:rPr>
            </w:pPr>
          </w:p>
        </w:tc>
      </w:tr>
      <w:tr w14:paraId="34195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2324F75C">
            <w:pPr>
              <w:spacing w:line="500" w:lineRule="exact"/>
              <w:jc w:val="center"/>
              <w:rPr>
                <w:rFonts w:ascii="宋体" w:hAnsi="宋体" w:cs="宋体"/>
                <w:sz w:val="24"/>
              </w:rPr>
            </w:pPr>
          </w:p>
        </w:tc>
        <w:tc>
          <w:tcPr>
            <w:tcW w:w="1041" w:type="dxa"/>
            <w:vAlign w:val="center"/>
          </w:tcPr>
          <w:p w14:paraId="692CBF63">
            <w:pPr>
              <w:spacing w:line="500" w:lineRule="exact"/>
              <w:jc w:val="center"/>
              <w:rPr>
                <w:rFonts w:ascii="宋体" w:hAnsi="宋体" w:cs="宋体"/>
                <w:sz w:val="24"/>
              </w:rPr>
            </w:pPr>
          </w:p>
        </w:tc>
        <w:tc>
          <w:tcPr>
            <w:tcW w:w="1330" w:type="dxa"/>
            <w:vAlign w:val="center"/>
          </w:tcPr>
          <w:p w14:paraId="7C219AB3">
            <w:pPr>
              <w:spacing w:line="500" w:lineRule="exact"/>
              <w:jc w:val="center"/>
              <w:rPr>
                <w:rFonts w:ascii="宋体" w:hAnsi="宋体" w:cs="宋体"/>
                <w:sz w:val="24"/>
              </w:rPr>
            </w:pPr>
          </w:p>
        </w:tc>
        <w:tc>
          <w:tcPr>
            <w:tcW w:w="1344" w:type="dxa"/>
            <w:vAlign w:val="center"/>
          </w:tcPr>
          <w:p w14:paraId="53053865">
            <w:pPr>
              <w:spacing w:line="500" w:lineRule="exact"/>
              <w:jc w:val="center"/>
              <w:rPr>
                <w:rFonts w:ascii="宋体" w:hAnsi="宋体" w:cs="宋体"/>
                <w:sz w:val="24"/>
              </w:rPr>
            </w:pPr>
          </w:p>
        </w:tc>
        <w:tc>
          <w:tcPr>
            <w:tcW w:w="868" w:type="dxa"/>
            <w:vAlign w:val="center"/>
          </w:tcPr>
          <w:p w14:paraId="28D97EFB">
            <w:pPr>
              <w:spacing w:line="500" w:lineRule="exact"/>
              <w:jc w:val="center"/>
              <w:rPr>
                <w:rFonts w:ascii="宋体" w:hAnsi="宋体" w:cs="宋体"/>
                <w:sz w:val="24"/>
              </w:rPr>
            </w:pPr>
          </w:p>
        </w:tc>
        <w:tc>
          <w:tcPr>
            <w:tcW w:w="1054" w:type="dxa"/>
            <w:vAlign w:val="center"/>
          </w:tcPr>
          <w:p w14:paraId="7D8C8444">
            <w:pPr>
              <w:spacing w:line="500" w:lineRule="exact"/>
              <w:jc w:val="center"/>
              <w:rPr>
                <w:rFonts w:ascii="宋体" w:hAnsi="宋体" w:cs="宋体"/>
                <w:sz w:val="24"/>
              </w:rPr>
            </w:pPr>
          </w:p>
        </w:tc>
        <w:tc>
          <w:tcPr>
            <w:tcW w:w="1232" w:type="dxa"/>
            <w:vAlign w:val="center"/>
          </w:tcPr>
          <w:p w14:paraId="065CF572">
            <w:pPr>
              <w:spacing w:line="500" w:lineRule="exact"/>
              <w:jc w:val="center"/>
              <w:rPr>
                <w:rFonts w:ascii="宋体" w:hAnsi="宋体" w:cs="宋体"/>
                <w:sz w:val="24"/>
              </w:rPr>
            </w:pPr>
          </w:p>
        </w:tc>
        <w:tc>
          <w:tcPr>
            <w:tcW w:w="1939" w:type="dxa"/>
            <w:vAlign w:val="center"/>
          </w:tcPr>
          <w:p w14:paraId="32A01E3F">
            <w:pPr>
              <w:spacing w:line="500" w:lineRule="exact"/>
              <w:jc w:val="center"/>
              <w:rPr>
                <w:rFonts w:ascii="宋体" w:hAnsi="宋体" w:cs="宋体"/>
                <w:sz w:val="24"/>
              </w:rPr>
            </w:pPr>
          </w:p>
        </w:tc>
      </w:tr>
      <w:tr w14:paraId="5B26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577" w:type="dxa"/>
            <w:gridSpan w:val="8"/>
          </w:tcPr>
          <w:p w14:paraId="08A39DA4">
            <w:pPr>
              <w:spacing w:line="500" w:lineRule="exact"/>
              <w:rPr>
                <w:rFonts w:ascii="宋体" w:hAnsi="宋体" w:cs="宋体"/>
                <w:sz w:val="24"/>
              </w:rPr>
            </w:pPr>
            <w:r>
              <w:rPr>
                <w:rFonts w:hint="eastAsia" w:ascii="宋体" w:hAnsi="宋体" w:cs="宋体"/>
                <w:sz w:val="24"/>
              </w:rPr>
              <w:t>合同总金额（大写）：人民币（¥：）</w:t>
            </w:r>
          </w:p>
        </w:tc>
      </w:tr>
    </w:tbl>
    <w:p w14:paraId="77F88191">
      <w:pPr>
        <w:spacing w:line="500" w:lineRule="exact"/>
        <w:ind w:firstLine="480" w:firstLineChars="200"/>
        <w:rPr>
          <w:rFonts w:ascii="宋体" w:hAnsi="宋体" w:cs="宋体"/>
          <w:sz w:val="24"/>
        </w:rPr>
      </w:pPr>
      <w:r>
        <w:rPr>
          <w:rFonts w:hint="eastAsia" w:ascii="宋体" w:hAnsi="宋体" w:cs="宋体"/>
          <w:sz w:val="24"/>
        </w:rPr>
        <w:t>2.合同期限/交付时间、地点和条件</w:t>
      </w:r>
    </w:p>
    <w:p w14:paraId="4D93EA5E">
      <w:pPr>
        <w:spacing w:line="500" w:lineRule="exact"/>
        <w:ind w:firstLine="420" w:firstLineChars="175"/>
        <w:rPr>
          <w:rFonts w:ascii="宋体" w:hAnsi="宋体" w:cs="宋体"/>
          <w:sz w:val="24"/>
        </w:rPr>
      </w:pPr>
      <w:r>
        <w:rPr>
          <w:rFonts w:hint="eastAsia" w:ascii="宋体" w:hAnsi="宋体" w:cs="宋体"/>
          <w:sz w:val="24"/>
        </w:rPr>
        <w:t>根据网上竞价文件及响应文件填写</w:t>
      </w:r>
    </w:p>
    <w:p w14:paraId="318F4154">
      <w:pPr>
        <w:spacing w:line="500" w:lineRule="exact"/>
        <w:ind w:firstLine="480" w:firstLineChars="200"/>
        <w:rPr>
          <w:rFonts w:ascii="宋体" w:hAnsi="宋体" w:cs="宋体"/>
          <w:sz w:val="24"/>
        </w:rPr>
      </w:pPr>
      <w:r>
        <w:rPr>
          <w:rFonts w:hint="eastAsia" w:ascii="宋体" w:hAnsi="宋体" w:cs="宋体"/>
          <w:sz w:val="24"/>
        </w:rPr>
        <w:t>3.付款/结算方式</w:t>
      </w:r>
    </w:p>
    <w:p w14:paraId="12C4EE4A">
      <w:pPr>
        <w:spacing w:line="500" w:lineRule="exact"/>
        <w:ind w:firstLine="480" w:firstLineChars="200"/>
        <w:rPr>
          <w:rFonts w:ascii="宋体" w:hAnsi="宋体" w:cs="宋体"/>
          <w:sz w:val="24"/>
        </w:rPr>
      </w:pPr>
      <w:r>
        <w:rPr>
          <w:rFonts w:hint="eastAsia" w:ascii="宋体" w:hAnsi="宋体" w:cs="宋体"/>
          <w:sz w:val="24"/>
        </w:rPr>
        <w:t>根据网上竞价文件及响应文件填写</w:t>
      </w:r>
    </w:p>
    <w:p w14:paraId="7538E890">
      <w:pPr>
        <w:spacing w:line="500" w:lineRule="exact"/>
        <w:ind w:firstLine="480" w:firstLineChars="200"/>
        <w:rPr>
          <w:rFonts w:ascii="宋体" w:hAnsi="宋体" w:cs="宋体"/>
          <w:sz w:val="24"/>
        </w:rPr>
      </w:pPr>
      <w:r>
        <w:rPr>
          <w:rFonts w:hint="eastAsia" w:ascii="宋体" w:hAnsi="宋体" w:cs="宋体"/>
          <w:sz w:val="24"/>
        </w:rPr>
        <w:t>4.验收标准和验收方法</w:t>
      </w:r>
    </w:p>
    <w:p w14:paraId="3824DD2A">
      <w:pPr>
        <w:spacing w:line="500" w:lineRule="exact"/>
        <w:ind w:firstLine="480" w:firstLineChars="200"/>
        <w:rPr>
          <w:rFonts w:ascii="宋体" w:hAnsi="宋体" w:cs="宋体"/>
          <w:sz w:val="24"/>
        </w:rPr>
      </w:pPr>
      <w:r>
        <w:rPr>
          <w:rFonts w:hint="eastAsia" w:ascii="宋体" w:hAnsi="宋体" w:cs="宋体"/>
          <w:sz w:val="24"/>
        </w:rPr>
        <w:t>（根据网上竞价文件及响应文件填写）</w:t>
      </w:r>
    </w:p>
    <w:p w14:paraId="0E813DEB">
      <w:pPr>
        <w:spacing w:line="500" w:lineRule="exact"/>
        <w:ind w:firstLine="480" w:firstLineChars="200"/>
        <w:rPr>
          <w:rFonts w:ascii="宋体" w:hAnsi="宋体" w:cs="宋体"/>
          <w:sz w:val="24"/>
        </w:rPr>
      </w:pPr>
      <w:r>
        <w:rPr>
          <w:rFonts w:hint="eastAsia" w:ascii="宋体" w:hAnsi="宋体" w:cs="宋体"/>
          <w:sz w:val="24"/>
        </w:rPr>
        <w:t>5.售后服务要求</w:t>
      </w:r>
    </w:p>
    <w:p w14:paraId="09FF3E2E">
      <w:pPr>
        <w:spacing w:line="500" w:lineRule="exact"/>
        <w:ind w:firstLine="480" w:firstLineChars="200"/>
        <w:rPr>
          <w:rFonts w:ascii="宋体" w:hAnsi="宋体" w:cs="宋体"/>
          <w:sz w:val="24"/>
        </w:rPr>
      </w:pPr>
      <w:r>
        <w:rPr>
          <w:rFonts w:hint="eastAsia" w:ascii="宋体" w:hAnsi="宋体" w:cs="宋体"/>
          <w:sz w:val="24"/>
        </w:rPr>
        <w:t>（根据网上竞价文件及响应文件填写）</w:t>
      </w:r>
    </w:p>
    <w:p w14:paraId="1A5E6747">
      <w:pPr>
        <w:spacing w:line="500" w:lineRule="exact"/>
        <w:ind w:firstLine="480" w:firstLineChars="200"/>
        <w:rPr>
          <w:rFonts w:ascii="宋体" w:hAnsi="宋体" w:cs="宋体"/>
          <w:sz w:val="24"/>
        </w:rPr>
      </w:pPr>
      <w:r>
        <w:rPr>
          <w:rFonts w:hint="eastAsia" w:ascii="宋体" w:hAnsi="宋体" w:cs="宋体"/>
          <w:sz w:val="24"/>
        </w:rPr>
        <w:t>6.履约保证金</w:t>
      </w:r>
    </w:p>
    <w:p w14:paraId="2A0EF580">
      <w:pPr>
        <w:spacing w:line="500" w:lineRule="exact"/>
        <w:ind w:firstLine="480" w:firstLineChars="200"/>
        <w:rPr>
          <w:rFonts w:ascii="宋体" w:hAnsi="宋体" w:cs="宋体"/>
          <w:sz w:val="24"/>
        </w:rPr>
      </w:pPr>
      <w:r>
        <w:rPr>
          <w:rFonts w:hint="eastAsia" w:ascii="宋体" w:hAnsi="宋体" w:cs="宋体"/>
          <w:sz w:val="24"/>
        </w:rPr>
        <w:t>根据网上竞价文件及响应文件填写</w:t>
      </w:r>
    </w:p>
    <w:p w14:paraId="69C366BC">
      <w:pPr>
        <w:spacing w:line="500" w:lineRule="exact"/>
        <w:ind w:firstLine="480" w:firstLineChars="200"/>
        <w:rPr>
          <w:rFonts w:ascii="宋体" w:hAnsi="宋体" w:cs="宋体"/>
          <w:sz w:val="24"/>
        </w:rPr>
      </w:pPr>
      <w:r>
        <w:rPr>
          <w:rFonts w:hint="eastAsia" w:ascii="宋体" w:hAnsi="宋体" w:cs="宋体"/>
          <w:sz w:val="24"/>
        </w:rPr>
        <w:t>7.违约责任</w:t>
      </w:r>
    </w:p>
    <w:p w14:paraId="6F353DFD">
      <w:pPr>
        <w:spacing w:line="500" w:lineRule="exact"/>
        <w:ind w:firstLine="480" w:firstLineChars="200"/>
        <w:rPr>
          <w:rFonts w:ascii="宋体" w:hAnsi="宋体" w:cs="宋体"/>
          <w:sz w:val="24"/>
        </w:rPr>
      </w:pPr>
      <w:r>
        <w:rPr>
          <w:rFonts w:hint="eastAsia" w:ascii="宋体" w:hAnsi="宋体" w:cs="宋体"/>
          <w:sz w:val="24"/>
        </w:rPr>
        <w:t>根据网上竞价文件及响应文件填写</w:t>
      </w:r>
    </w:p>
    <w:p w14:paraId="6B96C410">
      <w:pPr>
        <w:spacing w:line="500" w:lineRule="exact"/>
        <w:ind w:firstLine="480" w:firstLineChars="200"/>
        <w:rPr>
          <w:rFonts w:ascii="宋体" w:hAnsi="宋体" w:cs="宋体"/>
          <w:sz w:val="24"/>
        </w:rPr>
      </w:pPr>
      <w:r>
        <w:rPr>
          <w:rFonts w:hint="eastAsia" w:ascii="宋体" w:hAnsi="宋体" w:cs="宋体"/>
          <w:sz w:val="24"/>
        </w:rPr>
        <w:t>8.违约终止合同</w:t>
      </w:r>
    </w:p>
    <w:p w14:paraId="546B1A10">
      <w:pPr>
        <w:spacing w:line="500" w:lineRule="exact"/>
        <w:ind w:firstLine="480" w:firstLineChars="200"/>
        <w:rPr>
          <w:rFonts w:ascii="宋体" w:hAnsi="宋体" w:cs="宋体"/>
          <w:sz w:val="24"/>
        </w:rPr>
      </w:pPr>
      <w:r>
        <w:rPr>
          <w:rFonts w:hint="eastAsia" w:ascii="宋体" w:hAnsi="宋体" w:cs="宋体"/>
          <w:sz w:val="24"/>
        </w:rPr>
        <w:t>8.1在合同履行期间，若遇政府部门或上级单位出台有关该项目的政策调整，继续履行合同将违反相关政策文件要求的，甲方须提前10日通知乙方终止合同，因此造成的合同解除甲方不承担违约责任。</w:t>
      </w:r>
    </w:p>
    <w:p w14:paraId="0E26A36F">
      <w:pPr>
        <w:spacing w:line="500" w:lineRule="exact"/>
        <w:ind w:firstLine="480" w:firstLineChars="200"/>
        <w:rPr>
          <w:rFonts w:ascii="宋体" w:hAnsi="宋体" w:cs="宋体"/>
          <w:sz w:val="24"/>
        </w:rPr>
      </w:pPr>
      <w:r>
        <w:rPr>
          <w:rFonts w:hint="eastAsia" w:ascii="宋体" w:hAnsi="宋体" w:cs="宋体"/>
          <w:sz w:val="24"/>
        </w:rPr>
        <w:t>9.不可抗力</w:t>
      </w:r>
    </w:p>
    <w:p w14:paraId="36AF7378">
      <w:pPr>
        <w:spacing w:line="500" w:lineRule="exact"/>
        <w:ind w:firstLine="480" w:firstLineChars="200"/>
        <w:rPr>
          <w:rFonts w:ascii="宋体" w:hAnsi="宋体" w:cs="宋体"/>
          <w:sz w:val="24"/>
        </w:rPr>
      </w:pPr>
      <w:r>
        <w:rPr>
          <w:rFonts w:hint="eastAsia" w:ascii="宋体" w:hAnsi="宋体" w:cs="宋体"/>
          <w:sz w:val="24"/>
        </w:rPr>
        <w:t>9.1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46099A80">
      <w:pPr>
        <w:spacing w:line="500" w:lineRule="exact"/>
        <w:ind w:firstLine="480" w:firstLineChars="200"/>
        <w:rPr>
          <w:rFonts w:ascii="宋体" w:hAnsi="宋体" w:cs="宋体"/>
          <w:sz w:val="24"/>
        </w:rPr>
      </w:pPr>
      <w:r>
        <w:rPr>
          <w:rFonts w:hint="eastAsia" w:ascii="宋体" w:hAnsi="宋体" w:cs="宋体"/>
          <w:sz w:val="24"/>
        </w:rPr>
        <w:t>9.2本合同中的不可抗力指不能预见、不能避免并不能克服的客观情况。包括但不限于：自然灾害如地震、台风、洪水、火灾；政府行为、法律规定或其适用的变化或者其他任何无法预见、避免或者控制的事件。</w:t>
      </w:r>
    </w:p>
    <w:p w14:paraId="0F15E045">
      <w:pPr>
        <w:spacing w:line="500" w:lineRule="exact"/>
        <w:ind w:firstLine="480" w:firstLineChars="200"/>
        <w:rPr>
          <w:rFonts w:ascii="宋体" w:hAnsi="宋体" w:cs="宋体"/>
          <w:sz w:val="24"/>
        </w:rPr>
      </w:pPr>
      <w:r>
        <w:rPr>
          <w:rFonts w:hint="eastAsia" w:ascii="宋体" w:hAnsi="宋体" w:cs="宋体"/>
          <w:sz w:val="24"/>
        </w:rPr>
        <w:t>10.知识产权</w:t>
      </w:r>
    </w:p>
    <w:p w14:paraId="36B4DDAB">
      <w:pPr>
        <w:spacing w:line="500" w:lineRule="exact"/>
        <w:ind w:firstLine="480" w:firstLineChars="200"/>
        <w:rPr>
          <w:rFonts w:ascii="宋体" w:hAnsi="宋体" w:cs="宋体"/>
          <w:sz w:val="24"/>
        </w:rPr>
      </w:pPr>
      <w:r>
        <w:rPr>
          <w:rFonts w:hint="eastAsia" w:ascii="宋体" w:hAnsi="宋体" w:cs="宋体"/>
          <w:sz w:val="24"/>
        </w:rPr>
        <w:t>乙方须保证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0F019DB6">
      <w:pPr>
        <w:spacing w:line="500" w:lineRule="exact"/>
        <w:ind w:firstLine="480" w:firstLineChars="200"/>
        <w:rPr>
          <w:rFonts w:ascii="宋体" w:hAnsi="宋体" w:cs="宋体"/>
          <w:sz w:val="24"/>
        </w:rPr>
      </w:pPr>
      <w:r>
        <w:rPr>
          <w:rFonts w:hint="eastAsia" w:ascii="宋体" w:hAnsi="宋体" w:cs="宋体"/>
          <w:sz w:val="24"/>
        </w:rPr>
        <w:t>11.保密条款</w:t>
      </w:r>
    </w:p>
    <w:p w14:paraId="15717CFE">
      <w:pPr>
        <w:spacing w:line="500" w:lineRule="exact"/>
        <w:ind w:firstLine="480" w:firstLineChars="200"/>
        <w:rPr>
          <w:rFonts w:ascii="宋体" w:hAnsi="宋体" w:cs="宋体"/>
          <w:sz w:val="24"/>
        </w:rPr>
      </w:pPr>
      <w:r>
        <w:rPr>
          <w:rFonts w:hint="eastAsia" w:ascii="宋体" w:hAnsi="宋体" w:cs="宋体"/>
          <w:sz w:val="24"/>
        </w:rPr>
        <w:t>11.1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r>
        <w:rPr>
          <w:rFonts w:hint="eastAsia" w:ascii="宋体" w:hAnsi="宋体" w:cs="宋体"/>
          <w:kern w:val="0"/>
          <w:sz w:val="24"/>
        </w:rPr>
        <w:t>自愿接受保密审查，不违规记录、存储、复制甲方任何信息，不违规留存甲方任何资料。</w:t>
      </w:r>
    </w:p>
    <w:p w14:paraId="46F00C87">
      <w:pPr>
        <w:spacing w:line="500" w:lineRule="exact"/>
        <w:ind w:firstLine="480" w:firstLineChars="200"/>
        <w:rPr>
          <w:rFonts w:ascii="宋体" w:hAnsi="宋体" w:cs="宋体"/>
          <w:sz w:val="24"/>
        </w:rPr>
      </w:pPr>
      <w:r>
        <w:rPr>
          <w:rFonts w:hint="eastAsia" w:ascii="宋体" w:hAnsi="宋体" w:cs="宋体"/>
          <w:sz w:val="24"/>
        </w:rPr>
        <w:t>11.2乙方违反本条约定泄露甲方的涉密信息的，应承担相应的法律责任，造成甲方损失的，乙方应当依法承担赔偿责任。</w:t>
      </w:r>
    </w:p>
    <w:p w14:paraId="171BF1B3">
      <w:pPr>
        <w:spacing w:line="500" w:lineRule="exact"/>
        <w:ind w:firstLine="480" w:firstLineChars="200"/>
        <w:rPr>
          <w:rFonts w:ascii="宋体" w:hAnsi="宋体" w:cs="宋体"/>
          <w:sz w:val="24"/>
        </w:rPr>
      </w:pPr>
      <w:r>
        <w:rPr>
          <w:rFonts w:hint="eastAsia" w:ascii="宋体" w:hAnsi="宋体" w:cs="宋体"/>
          <w:sz w:val="24"/>
        </w:rPr>
        <w:t>11.3本条款不因合同届满或解除而失效。</w:t>
      </w:r>
    </w:p>
    <w:p w14:paraId="240B57C4">
      <w:pPr>
        <w:spacing w:line="500" w:lineRule="exact"/>
        <w:ind w:firstLine="480" w:firstLineChars="200"/>
        <w:rPr>
          <w:rFonts w:ascii="宋体" w:hAnsi="宋体" w:cs="宋体"/>
          <w:sz w:val="24"/>
        </w:rPr>
      </w:pPr>
      <w:r>
        <w:rPr>
          <w:rFonts w:hint="eastAsia" w:ascii="宋体" w:hAnsi="宋体" w:cs="宋体"/>
          <w:sz w:val="24"/>
        </w:rPr>
        <w:t>12.廉政条款</w:t>
      </w:r>
    </w:p>
    <w:p w14:paraId="2F0EF062">
      <w:pPr>
        <w:spacing w:line="500" w:lineRule="exact"/>
        <w:ind w:firstLine="480" w:firstLineChars="200"/>
        <w:rPr>
          <w:rFonts w:ascii="宋体" w:hAnsi="宋体" w:cs="宋体"/>
          <w:sz w:val="24"/>
        </w:rPr>
      </w:pPr>
      <w:r>
        <w:rPr>
          <w:rFonts w:hint="eastAsia" w:ascii="宋体" w:hAnsi="宋体" w:cs="宋体"/>
          <w:sz w:val="24"/>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70466A91">
      <w:pPr>
        <w:spacing w:line="500" w:lineRule="exact"/>
        <w:ind w:firstLine="480" w:firstLineChars="200"/>
        <w:rPr>
          <w:rFonts w:ascii="宋体" w:hAnsi="宋体" w:cs="宋体"/>
          <w:sz w:val="24"/>
        </w:rPr>
      </w:pPr>
      <w:r>
        <w:rPr>
          <w:rFonts w:hint="eastAsia" w:ascii="宋体" w:hAnsi="宋体" w:cs="宋体"/>
          <w:sz w:val="24"/>
        </w:rPr>
        <w:t>13.合同纠纷处理方式</w:t>
      </w:r>
    </w:p>
    <w:p w14:paraId="65D6D9FE">
      <w:pPr>
        <w:spacing w:line="500" w:lineRule="exact"/>
        <w:ind w:firstLine="480" w:firstLineChars="200"/>
        <w:rPr>
          <w:rFonts w:ascii="宋体" w:hAnsi="宋体" w:cs="宋体"/>
          <w:sz w:val="24"/>
        </w:rPr>
      </w:pPr>
      <w:r>
        <w:rPr>
          <w:rFonts w:hint="eastAsia" w:ascii="宋体" w:hAnsi="宋体" w:cs="宋体"/>
          <w:sz w:val="24"/>
        </w:rPr>
        <w:t>13.1合同争议处理方式</w:t>
      </w:r>
    </w:p>
    <w:p w14:paraId="49360F5C">
      <w:pPr>
        <w:spacing w:line="500" w:lineRule="exact"/>
        <w:ind w:firstLine="480" w:firstLineChars="200"/>
        <w:rPr>
          <w:rFonts w:ascii="宋体" w:hAnsi="宋体" w:cs="宋体"/>
          <w:sz w:val="24"/>
        </w:rPr>
      </w:pPr>
      <w:r>
        <w:rPr>
          <w:rFonts w:hint="eastAsia" w:ascii="宋体" w:hAnsi="宋体" w:cs="宋体"/>
          <w:sz w:val="24"/>
        </w:rPr>
        <w:t>甲乙双方必须认真履行合同条款。因本合同或与本合同有关的一切事项发生争议，由双方友好协商解决，协商不成的，任何一方均可向甲方所在地人民法院提起诉讼。</w:t>
      </w:r>
    </w:p>
    <w:p w14:paraId="5C1A0C26">
      <w:pPr>
        <w:spacing w:line="500" w:lineRule="exact"/>
        <w:ind w:firstLine="480" w:firstLineChars="200"/>
        <w:rPr>
          <w:rFonts w:ascii="宋体" w:hAnsi="宋体" w:cs="宋体"/>
          <w:sz w:val="24"/>
        </w:rPr>
      </w:pPr>
      <w:r>
        <w:rPr>
          <w:rFonts w:hint="eastAsia" w:ascii="宋体" w:hAnsi="宋体" w:cs="宋体"/>
          <w:sz w:val="24"/>
        </w:rPr>
        <w:t>13.2合同补充和修改</w:t>
      </w:r>
    </w:p>
    <w:p w14:paraId="540F3580">
      <w:pPr>
        <w:spacing w:line="500" w:lineRule="exact"/>
        <w:ind w:firstLine="480" w:firstLineChars="200"/>
        <w:rPr>
          <w:rFonts w:ascii="宋体" w:hAnsi="宋体" w:cs="宋体"/>
          <w:sz w:val="24"/>
        </w:rPr>
      </w:pPr>
      <w:r>
        <w:rPr>
          <w:rFonts w:hint="eastAsia" w:ascii="宋体" w:hAnsi="宋体" w:cs="宋体"/>
          <w:sz w:val="24"/>
        </w:rPr>
        <w:t>本合同生效后，双方对合同内容的变更或补充应采取书面形式，并经双方签字并盖章确认。</w:t>
      </w:r>
    </w:p>
    <w:p w14:paraId="60ED74B4">
      <w:pPr>
        <w:spacing w:line="500" w:lineRule="exact"/>
        <w:ind w:firstLine="480" w:firstLineChars="200"/>
        <w:rPr>
          <w:rFonts w:ascii="宋体" w:hAnsi="宋体" w:cs="宋体"/>
          <w:sz w:val="24"/>
        </w:rPr>
      </w:pPr>
      <w:r>
        <w:rPr>
          <w:rFonts w:hint="eastAsia" w:ascii="宋体" w:hAnsi="宋体" w:cs="宋体"/>
          <w:sz w:val="24"/>
        </w:rPr>
        <w:t>14.通知与送达</w:t>
      </w:r>
    </w:p>
    <w:p w14:paraId="617EF1EE">
      <w:pPr>
        <w:spacing w:line="500" w:lineRule="exact"/>
        <w:ind w:firstLine="480" w:firstLineChars="200"/>
        <w:rPr>
          <w:rFonts w:ascii="宋体" w:hAnsi="宋体" w:cs="宋体"/>
          <w:sz w:val="24"/>
        </w:rPr>
      </w:pPr>
      <w:r>
        <w:rPr>
          <w:rFonts w:hint="eastAsia" w:ascii="宋体" w:hAnsi="宋体" w:cs="宋体"/>
          <w:sz w:val="24"/>
        </w:rPr>
        <w:t>甲方确认其送达地址为：           ，联系方式为：            ；邮箱：        。</w:t>
      </w:r>
    </w:p>
    <w:p w14:paraId="3F6231CF">
      <w:pPr>
        <w:spacing w:line="500" w:lineRule="exact"/>
        <w:ind w:firstLine="480" w:firstLineChars="200"/>
        <w:rPr>
          <w:rFonts w:ascii="宋体" w:hAnsi="宋体" w:cs="宋体"/>
          <w:sz w:val="24"/>
        </w:rPr>
      </w:pPr>
      <w:r>
        <w:rPr>
          <w:rFonts w:hint="eastAsia" w:ascii="宋体" w:hAnsi="宋体" w:cs="宋体"/>
          <w:sz w:val="24"/>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2F2C975C">
      <w:pPr>
        <w:spacing w:line="500" w:lineRule="exact"/>
        <w:ind w:firstLine="480" w:firstLineChars="200"/>
        <w:rPr>
          <w:rFonts w:ascii="宋体" w:hAnsi="宋体" w:cs="宋体"/>
          <w:sz w:val="24"/>
        </w:rPr>
      </w:pPr>
      <w:r>
        <w:rPr>
          <w:rFonts w:hint="eastAsia" w:ascii="宋体" w:hAnsi="宋体" w:cs="宋体"/>
          <w:sz w:val="24"/>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74ABDBE0">
      <w:pPr>
        <w:spacing w:line="500" w:lineRule="exact"/>
        <w:ind w:firstLine="480" w:firstLineChars="200"/>
        <w:rPr>
          <w:rFonts w:ascii="宋体" w:hAnsi="宋体" w:cs="宋体"/>
          <w:sz w:val="24"/>
        </w:rPr>
      </w:pPr>
      <w:r>
        <w:rPr>
          <w:rFonts w:hint="eastAsia" w:ascii="宋体" w:hAnsi="宋体" w:cs="宋体"/>
          <w:sz w:val="24"/>
        </w:rPr>
        <w:t>15.其他</w:t>
      </w:r>
    </w:p>
    <w:p w14:paraId="1940CC1F">
      <w:pPr>
        <w:spacing w:line="500" w:lineRule="exact"/>
        <w:ind w:firstLine="480" w:firstLineChars="200"/>
        <w:rPr>
          <w:rFonts w:ascii="宋体" w:hAnsi="宋体" w:cs="宋体"/>
          <w:sz w:val="24"/>
        </w:rPr>
      </w:pPr>
      <w:r>
        <w:rPr>
          <w:rFonts w:hint="eastAsia" w:ascii="宋体" w:hAnsi="宋体" w:cs="宋体"/>
          <w:sz w:val="24"/>
        </w:rPr>
        <w:t>15.1本采购项目的网上竞价文件、乙方的响应文件以及相关的承诺等均为本合同不可分割的一部分，与本合同具有同等法律效力。</w:t>
      </w:r>
    </w:p>
    <w:p w14:paraId="3D9D9035">
      <w:pPr>
        <w:spacing w:line="500" w:lineRule="exact"/>
        <w:ind w:firstLine="480" w:firstLineChars="200"/>
        <w:rPr>
          <w:rFonts w:ascii="宋体" w:hAnsi="宋体" w:cs="宋体"/>
          <w:sz w:val="24"/>
        </w:rPr>
      </w:pPr>
      <w:r>
        <w:rPr>
          <w:rFonts w:hint="eastAsia" w:ascii="宋体" w:hAnsi="宋体" w:cs="宋体"/>
          <w:sz w:val="24"/>
        </w:rPr>
        <w:t>15.2本合同一式肆份，经双方法定代表人或委托代理人签章并加盖公章后生效。甲方执三份，乙方一份，具有同等法律效力。</w:t>
      </w:r>
    </w:p>
    <w:p w14:paraId="2145D7F0">
      <w:pPr>
        <w:spacing w:line="500" w:lineRule="exact"/>
        <w:ind w:firstLine="480" w:firstLineChars="200"/>
        <w:rPr>
          <w:rFonts w:ascii="宋体" w:hAnsi="宋体" w:cs="宋体"/>
          <w:sz w:val="24"/>
        </w:rPr>
      </w:pPr>
    </w:p>
    <w:p w14:paraId="05F0741C">
      <w:pPr>
        <w:spacing w:line="500" w:lineRule="exact"/>
        <w:ind w:firstLine="480" w:firstLineChars="200"/>
        <w:rPr>
          <w:rFonts w:ascii="宋体" w:hAnsi="宋体" w:cs="宋体"/>
          <w:sz w:val="24"/>
        </w:rPr>
      </w:pPr>
      <w:r>
        <w:rPr>
          <w:rFonts w:hint="eastAsia" w:ascii="宋体" w:hAnsi="宋体" w:cs="宋体"/>
          <w:sz w:val="24"/>
        </w:rPr>
        <w:t>（以下无正文）</w:t>
      </w:r>
    </w:p>
    <w:p w14:paraId="459270FF">
      <w:pPr>
        <w:spacing w:line="500" w:lineRule="exact"/>
        <w:ind w:firstLine="480" w:firstLineChars="200"/>
        <w:rPr>
          <w:rFonts w:ascii="宋体" w:hAnsi="宋体" w:cs="宋体"/>
          <w:sz w:val="24"/>
        </w:rPr>
      </w:pPr>
    </w:p>
    <w:p w14:paraId="1AC42F6C">
      <w:pPr>
        <w:spacing w:line="500" w:lineRule="exact"/>
        <w:ind w:firstLine="480" w:firstLineChars="200"/>
        <w:rPr>
          <w:rFonts w:ascii="宋体" w:hAnsi="宋体" w:cs="宋体"/>
          <w:sz w:val="24"/>
        </w:rPr>
      </w:pPr>
      <w:r>
        <w:rPr>
          <w:rFonts w:hint="eastAsia" w:ascii="宋体" w:hAnsi="宋体" w:cs="宋体"/>
          <w:sz w:val="24"/>
        </w:rPr>
        <w:t>甲方（章）：                          乙方（章）：</w:t>
      </w:r>
    </w:p>
    <w:p w14:paraId="131D748D">
      <w:pPr>
        <w:spacing w:line="500" w:lineRule="exact"/>
        <w:ind w:firstLine="480" w:firstLineChars="200"/>
        <w:rPr>
          <w:rFonts w:ascii="宋体" w:hAnsi="宋体" w:cs="宋体"/>
          <w:sz w:val="24"/>
        </w:rPr>
      </w:pPr>
      <w:r>
        <w:rPr>
          <w:rFonts w:hint="eastAsia" w:ascii="宋体" w:hAnsi="宋体" w:cs="宋体"/>
          <w:sz w:val="24"/>
        </w:rPr>
        <w:t>单位地址：                            单位地址：</w:t>
      </w:r>
    </w:p>
    <w:p w14:paraId="50CF9B27">
      <w:pPr>
        <w:spacing w:line="500" w:lineRule="exact"/>
        <w:ind w:firstLine="480" w:firstLineChars="200"/>
        <w:rPr>
          <w:rFonts w:ascii="宋体" w:hAnsi="宋体" w:cs="宋体"/>
          <w:sz w:val="24"/>
        </w:rPr>
      </w:pPr>
      <w:r>
        <w:rPr>
          <w:rFonts w:hint="eastAsia" w:ascii="宋体" w:hAnsi="宋体" w:cs="宋体"/>
          <w:sz w:val="24"/>
        </w:rPr>
        <w:t xml:space="preserve">法定代表人：（签字）                    法定代表人：（签字）  </w:t>
      </w:r>
    </w:p>
    <w:p w14:paraId="6E095F9D">
      <w:pPr>
        <w:spacing w:line="500" w:lineRule="exact"/>
        <w:ind w:firstLine="480" w:firstLineChars="200"/>
        <w:rPr>
          <w:rFonts w:ascii="宋体" w:hAnsi="宋体" w:cs="宋体"/>
          <w:sz w:val="24"/>
        </w:rPr>
      </w:pPr>
      <w:r>
        <w:rPr>
          <w:rFonts w:hint="eastAsia" w:ascii="宋体" w:hAnsi="宋体" w:cs="宋体"/>
          <w:sz w:val="24"/>
        </w:rPr>
        <w:t xml:space="preserve">委托代理人：(签字)                     委托代理人：（签字）          </w:t>
      </w:r>
    </w:p>
    <w:p w14:paraId="7AA68160">
      <w:pPr>
        <w:spacing w:line="500" w:lineRule="exact"/>
        <w:ind w:firstLine="480" w:firstLineChars="200"/>
        <w:rPr>
          <w:rFonts w:ascii="宋体" w:hAnsi="宋体" w:cs="宋体"/>
          <w:sz w:val="24"/>
        </w:rPr>
      </w:pPr>
      <w:r>
        <w:rPr>
          <w:rFonts w:hint="eastAsia" w:ascii="宋体" w:hAnsi="宋体" w:cs="宋体"/>
          <w:sz w:val="24"/>
        </w:rPr>
        <w:t>电话：                                 电话：</w:t>
      </w:r>
    </w:p>
    <w:p w14:paraId="1FE4E08B">
      <w:pPr>
        <w:spacing w:line="500" w:lineRule="exact"/>
        <w:ind w:firstLine="480" w:firstLineChars="200"/>
        <w:rPr>
          <w:rFonts w:ascii="宋体" w:hAnsi="宋体" w:cs="宋体"/>
          <w:sz w:val="24"/>
        </w:rPr>
      </w:pPr>
      <w:r>
        <w:rPr>
          <w:rFonts w:hint="eastAsia" w:ascii="宋体" w:hAnsi="宋体" w:cs="宋体"/>
          <w:sz w:val="24"/>
        </w:rPr>
        <w:t>开户银行：                             开户银行：</w:t>
      </w:r>
    </w:p>
    <w:p w14:paraId="65E5880D">
      <w:pPr>
        <w:spacing w:line="500" w:lineRule="exact"/>
        <w:ind w:firstLine="480" w:firstLineChars="200"/>
        <w:rPr>
          <w:rFonts w:ascii="宋体" w:hAnsi="宋体" w:cs="宋体"/>
          <w:sz w:val="24"/>
        </w:rPr>
      </w:pPr>
      <w:r>
        <w:rPr>
          <w:rFonts w:hint="eastAsia" w:ascii="宋体" w:hAnsi="宋体" w:cs="宋体"/>
          <w:sz w:val="24"/>
        </w:rPr>
        <w:t xml:space="preserve">账号：                                 账号： </w:t>
      </w:r>
    </w:p>
    <w:p w14:paraId="5C69388A">
      <w:pPr>
        <w:spacing w:line="500" w:lineRule="exact"/>
        <w:ind w:firstLine="480" w:firstLineChars="200"/>
        <w:rPr>
          <w:rFonts w:ascii="宋体" w:hAnsi="宋体" w:cs="宋体"/>
          <w:sz w:val="24"/>
        </w:rPr>
      </w:pPr>
      <w:r>
        <w:rPr>
          <w:rFonts w:hint="eastAsia" w:ascii="宋体" w:hAnsi="宋体" w:cs="宋体"/>
          <w:sz w:val="24"/>
        </w:rPr>
        <w:t>签订日期：  年  月  日                 签订日期：  年  月  日</w:t>
      </w:r>
    </w:p>
    <w:p w14:paraId="6EE018CE">
      <w:pPr>
        <w:spacing w:line="500" w:lineRule="exact"/>
        <w:rPr>
          <w:rFonts w:ascii="宋体" w:hAnsi="宋体" w:cs="宋体"/>
          <w:b/>
          <w:bCs/>
          <w:sz w:val="24"/>
        </w:rPr>
      </w:pPr>
      <w:r>
        <w:rPr>
          <w:rFonts w:hint="eastAsia" w:ascii="宋体" w:hAnsi="宋体" w:cs="宋体"/>
          <w:b/>
          <w:bCs/>
          <w:sz w:val="24"/>
        </w:rPr>
        <w:br w:type="page"/>
      </w:r>
    </w:p>
    <w:p w14:paraId="0298DBA6">
      <w:pPr>
        <w:widowControl/>
        <w:spacing w:line="400" w:lineRule="exact"/>
        <w:jc w:val="center"/>
        <w:rPr>
          <w:rFonts w:ascii="宋体" w:hAnsi="宋体"/>
          <w:b/>
          <w:bCs/>
          <w:sz w:val="36"/>
          <w:szCs w:val="36"/>
        </w:rPr>
      </w:pPr>
      <w:r>
        <w:rPr>
          <w:rFonts w:hint="eastAsia" w:ascii="宋体" w:hAnsi="宋体"/>
          <w:b/>
          <w:bCs/>
          <w:sz w:val="36"/>
          <w:szCs w:val="36"/>
        </w:rPr>
        <w:t>第五章  响应文件格式</w:t>
      </w:r>
    </w:p>
    <w:p w14:paraId="4D1BC3F8">
      <w:pPr>
        <w:pStyle w:val="9"/>
        <w:spacing w:line="360" w:lineRule="auto"/>
        <w:rPr>
          <w:rFonts w:ascii="宋体" w:hAnsi="宋体" w:cs="宋体"/>
          <w:b/>
          <w:kern w:val="0"/>
          <w:sz w:val="24"/>
        </w:rPr>
      </w:pPr>
    </w:p>
    <w:p w14:paraId="6A4031EA">
      <w:pPr>
        <w:adjustRightInd w:val="0"/>
        <w:snapToGrid w:val="0"/>
        <w:spacing w:line="560" w:lineRule="exact"/>
        <w:rPr>
          <w:rFonts w:ascii="宋体" w:hAnsi="宋体" w:cs="宋体"/>
          <w:sz w:val="24"/>
        </w:rPr>
      </w:pPr>
    </w:p>
    <w:p w14:paraId="6239E33E">
      <w:pPr>
        <w:adjustRightInd w:val="0"/>
        <w:snapToGrid w:val="0"/>
        <w:spacing w:line="560" w:lineRule="exact"/>
        <w:ind w:firstLine="480" w:firstLineChars="200"/>
        <w:jc w:val="center"/>
        <w:rPr>
          <w:rFonts w:ascii="宋体" w:hAnsi="宋体" w:cs="宋体"/>
          <w:sz w:val="24"/>
        </w:rPr>
      </w:pPr>
      <w:r>
        <w:rPr>
          <w:rFonts w:hint="eastAsia" w:ascii="宋体" w:hAnsi="宋体" w:cs="宋体"/>
          <w:sz w:val="24"/>
        </w:rPr>
        <w:t>响应文件编制说明</w:t>
      </w:r>
    </w:p>
    <w:p w14:paraId="79ABFA56">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779D2C92">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2.格式要求：响应文件应由单位负责人或授权代表签名并每页加盖公章或骑缝章。</w:t>
      </w:r>
    </w:p>
    <w:p w14:paraId="0C0FF22E"/>
    <w:p w14:paraId="1086C99B">
      <w:pPr>
        <w:pStyle w:val="2"/>
      </w:pPr>
    </w:p>
    <w:p w14:paraId="1161F960"/>
    <w:p w14:paraId="0E9E2B28">
      <w:pPr>
        <w:pStyle w:val="2"/>
      </w:pPr>
    </w:p>
    <w:p w14:paraId="64E3BBAA"/>
    <w:p w14:paraId="66E075CA">
      <w:pPr>
        <w:pStyle w:val="4"/>
      </w:pPr>
    </w:p>
    <w:p w14:paraId="55F5DA62"/>
    <w:p w14:paraId="5E586B52">
      <w:pPr>
        <w:pStyle w:val="4"/>
      </w:pPr>
    </w:p>
    <w:p w14:paraId="7EE1FB3C"/>
    <w:p w14:paraId="38977368">
      <w:pPr>
        <w:pStyle w:val="4"/>
      </w:pPr>
    </w:p>
    <w:p w14:paraId="4154CF4F"/>
    <w:p w14:paraId="4C008928"/>
    <w:p w14:paraId="5A259A97">
      <w:pPr>
        <w:pStyle w:val="21"/>
        <w:ind w:firstLine="210"/>
      </w:pPr>
    </w:p>
    <w:p w14:paraId="08C9F0C5">
      <w:pPr>
        <w:pStyle w:val="6"/>
      </w:pPr>
    </w:p>
    <w:p w14:paraId="581EA638">
      <w:pPr>
        <w:pStyle w:val="7"/>
      </w:pPr>
    </w:p>
    <w:p w14:paraId="4AFBCE5C">
      <w:pPr>
        <w:pStyle w:val="6"/>
      </w:pPr>
    </w:p>
    <w:p w14:paraId="61FE1FD2">
      <w:pPr>
        <w:spacing w:line="1000" w:lineRule="exact"/>
        <w:jc w:val="center"/>
        <w:rPr>
          <w:rFonts w:ascii="黑体" w:hAnsi="黑体" w:eastAsia="黑体"/>
          <w:sz w:val="96"/>
          <w:szCs w:val="96"/>
        </w:rPr>
      </w:pPr>
    </w:p>
    <w:p w14:paraId="2CD0AA07">
      <w:pPr>
        <w:spacing w:line="1000" w:lineRule="exact"/>
        <w:jc w:val="center"/>
        <w:rPr>
          <w:rFonts w:ascii="黑体" w:hAnsi="黑体" w:eastAsia="黑体"/>
          <w:sz w:val="96"/>
          <w:szCs w:val="96"/>
        </w:rPr>
      </w:pPr>
      <w:r>
        <w:rPr>
          <w:rFonts w:hint="eastAsia" w:ascii="黑体" w:hAnsi="黑体" w:eastAsia="黑体"/>
          <w:sz w:val="96"/>
          <w:szCs w:val="96"/>
        </w:rPr>
        <w:t>响应文件</w:t>
      </w:r>
    </w:p>
    <w:p w14:paraId="53E8B3F1">
      <w:pPr>
        <w:pStyle w:val="32"/>
        <w:spacing w:after="120" w:line="500" w:lineRule="exact"/>
        <w:outlineLvl w:val="9"/>
        <w:rPr>
          <w:rStyle w:val="33"/>
          <w:rFonts w:hAnsi="宋体" w:cs="宋体"/>
          <w:b/>
          <w:bCs/>
          <w:sz w:val="44"/>
          <w:szCs w:val="44"/>
        </w:rPr>
      </w:pPr>
    </w:p>
    <w:p w14:paraId="302E8432">
      <w:pPr>
        <w:pStyle w:val="32"/>
        <w:spacing w:after="120" w:line="500" w:lineRule="exact"/>
        <w:jc w:val="center"/>
        <w:outlineLvl w:val="9"/>
        <w:rPr>
          <w:rStyle w:val="33"/>
          <w:rFonts w:hAnsi="宋体" w:cs="宋体"/>
          <w:b/>
          <w:bCs/>
          <w:sz w:val="44"/>
          <w:szCs w:val="44"/>
        </w:rPr>
      </w:pPr>
      <w:r>
        <w:rPr>
          <w:rStyle w:val="33"/>
          <w:rFonts w:hint="eastAsia" w:hAnsi="宋体" w:cs="宋体"/>
          <w:b/>
          <w:bCs/>
          <w:sz w:val="44"/>
          <w:szCs w:val="44"/>
        </w:rPr>
        <w:t>（第一部分  资格及技术商务部分）</w:t>
      </w:r>
    </w:p>
    <w:p w14:paraId="620556FA">
      <w:pPr>
        <w:spacing w:line="1000" w:lineRule="exact"/>
        <w:ind w:firstLine="1920" w:firstLineChars="200"/>
        <w:jc w:val="left"/>
        <w:rPr>
          <w:sz w:val="96"/>
          <w:szCs w:val="96"/>
        </w:rPr>
      </w:pPr>
    </w:p>
    <w:p w14:paraId="184A00D3">
      <w:pPr>
        <w:spacing w:line="1000" w:lineRule="exact"/>
        <w:ind w:firstLine="1920" w:firstLineChars="200"/>
        <w:jc w:val="left"/>
        <w:rPr>
          <w:sz w:val="96"/>
          <w:szCs w:val="96"/>
        </w:rPr>
      </w:pPr>
    </w:p>
    <w:p w14:paraId="338DF05C">
      <w:pPr>
        <w:pStyle w:val="2"/>
      </w:pPr>
    </w:p>
    <w:p w14:paraId="5DDDC393">
      <w:pPr>
        <w:spacing w:line="1000" w:lineRule="exact"/>
        <w:ind w:firstLine="1920" w:firstLineChars="200"/>
        <w:jc w:val="left"/>
        <w:rPr>
          <w:sz w:val="96"/>
          <w:szCs w:val="96"/>
        </w:rPr>
      </w:pPr>
    </w:p>
    <w:p w14:paraId="7A0311B7">
      <w:pPr>
        <w:pStyle w:val="11"/>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p>
    <w:p w14:paraId="180129AC">
      <w:pPr>
        <w:pStyle w:val="11"/>
        <w:spacing w:line="360" w:lineRule="auto"/>
        <w:ind w:firstLine="738" w:firstLineChars="245"/>
        <w:textAlignment w:val="baseline"/>
        <w:rPr>
          <w:rFonts w:hAnsi="宋体" w:cs="宋体"/>
          <w:b/>
          <w:sz w:val="30"/>
          <w:u w:val="single"/>
        </w:rPr>
      </w:pPr>
      <w:r>
        <w:rPr>
          <w:rFonts w:hint="eastAsia" w:hAnsi="宋体" w:cs="宋体"/>
          <w:b/>
          <w:sz w:val="30"/>
        </w:rPr>
        <w:t>所投合同包号：</w:t>
      </w:r>
    </w:p>
    <w:p w14:paraId="3D1FB7A3">
      <w:pPr>
        <w:pStyle w:val="11"/>
        <w:tabs>
          <w:tab w:val="left" w:pos="1560"/>
        </w:tabs>
        <w:spacing w:line="360" w:lineRule="auto"/>
        <w:textAlignment w:val="baseline"/>
        <w:rPr>
          <w:rFonts w:hAnsi="宋体" w:cs="宋体"/>
          <w:b/>
          <w:sz w:val="30"/>
        </w:rPr>
      </w:pPr>
      <w:r>
        <w:rPr>
          <w:rFonts w:hint="eastAsia" w:hAnsi="宋体" w:cs="宋体"/>
          <w:b/>
          <w:sz w:val="30"/>
        </w:rPr>
        <w:t xml:space="preserve">     项目名称：</w:t>
      </w:r>
    </w:p>
    <w:p w14:paraId="1804A38C">
      <w:pPr>
        <w:spacing w:line="360" w:lineRule="auto"/>
        <w:ind w:firstLine="738" w:firstLineChars="245"/>
        <w:rPr>
          <w:rFonts w:ascii="宋体" w:hAnsi="宋体" w:cs="宋体"/>
          <w:b/>
          <w:sz w:val="30"/>
          <w:u w:val="single"/>
        </w:rPr>
      </w:pPr>
      <w:r>
        <w:rPr>
          <w:rFonts w:hint="eastAsia" w:ascii="宋体" w:hAnsi="宋体" w:cs="宋体"/>
          <w:b/>
          <w:sz w:val="30"/>
        </w:rPr>
        <w:t>供应商名称 ：</w:t>
      </w:r>
    </w:p>
    <w:p w14:paraId="70097C7B">
      <w:pPr>
        <w:spacing w:line="360" w:lineRule="auto"/>
        <w:ind w:firstLine="148" w:firstLineChars="49"/>
        <w:rPr>
          <w:rFonts w:ascii="宋体" w:hAnsi="宋体" w:cs="宋体"/>
          <w:b/>
          <w:sz w:val="30"/>
        </w:rPr>
      </w:pPr>
      <w:r>
        <w:rPr>
          <w:rFonts w:hint="eastAsia" w:ascii="宋体" w:hAnsi="宋体" w:cs="宋体"/>
          <w:b/>
          <w:sz w:val="30"/>
        </w:rPr>
        <w:t xml:space="preserve">    地址：</w:t>
      </w:r>
    </w:p>
    <w:p w14:paraId="1AE39584">
      <w:pPr>
        <w:pStyle w:val="2"/>
      </w:pPr>
    </w:p>
    <w:p w14:paraId="33E840A1"/>
    <w:p w14:paraId="79844023"/>
    <w:p w14:paraId="3B86B2E4">
      <w:pPr>
        <w:pStyle w:val="21"/>
        <w:ind w:firstLine="210"/>
      </w:pPr>
    </w:p>
    <w:p w14:paraId="3AA7D1E1">
      <w:pPr>
        <w:pStyle w:val="22"/>
      </w:pPr>
    </w:p>
    <w:p w14:paraId="62645113">
      <w:pPr>
        <w:pStyle w:val="22"/>
      </w:pPr>
    </w:p>
    <w:p w14:paraId="0898C640">
      <w:pPr>
        <w:pStyle w:val="21"/>
        <w:ind w:firstLine="210"/>
      </w:pPr>
    </w:p>
    <w:p w14:paraId="734E92BB">
      <w:pPr>
        <w:pStyle w:val="7"/>
      </w:pPr>
    </w:p>
    <w:p w14:paraId="7E1458E6">
      <w:pPr>
        <w:pStyle w:val="32"/>
        <w:spacing w:after="120" w:line="500" w:lineRule="exact"/>
        <w:jc w:val="center"/>
        <w:outlineLvl w:val="9"/>
        <w:rPr>
          <w:rFonts w:hAnsi="宋体" w:cs="宋体"/>
          <w:b/>
          <w:sz w:val="36"/>
        </w:rPr>
      </w:pPr>
    </w:p>
    <w:p w14:paraId="175E2B13">
      <w:pPr>
        <w:pStyle w:val="32"/>
        <w:spacing w:after="120" w:line="500" w:lineRule="exact"/>
        <w:jc w:val="center"/>
        <w:outlineLvl w:val="9"/>
        <w:rPr>
          <w:rFonts w:hAnsi="宋体" w:cs="宋体"/>
          <w:b/>
          <w:sz w:val="36"/>
        </w:rPr>
      </w:pPr>
    </w:p>
    <w:p w14:paraId="015CCD43">
      <w:pPr>
        <w:pStyle w:val="32"/>
        <w:spacing w:after="120" w:line="500" w:lineRule="exact"/>
        <w:jc w:val="center"/>
        <w:outlineLvl w:val="9"/>
        <w:rPr>
          <w:rFonts w:hAnsi="宋体" w:cs="宋体"/>
          <w:b/>
          <w:sz w:val="36"/>
        </w:rPr>
      </w:pPr>
      <w:r>
        <w:rPr>
          <w:rFonts w:hint="eastAsia" w:hAnsi="宋体" w:cs="宋体"/>
          <w:b/>
          <w:sz w:val="36"/>
        </w:rPr>
        <w:t>目  录</w:t>
      </w:r>
    </w:p>
    <w:p w14:paraId="576E732D">
      <w:pPr>
        <w:pStyle w:val="32"/>
        <w:spacing w:after="120" w:line="500" w:lineRule="exact"/>
        <w:outlineLvl w:val="9"/>
        <w:rPr>
          <w:rFonts w:hAnsi="宋体" w:cs="宋体"/>
          <w:b/>
          <w:sz w:val="36"/>
        </w:rPr>
      </w:pPr>
    </w:p>
    <w:p w14:paraId="27E9776F">
      <w:pPr>
        <w:pStyle w:val="32"/>
        <w:spacing w:line="480" w:lineRule="auto"/>
        <w:rPr>
          <w:rFonts w:hAnsi="宋体" w:cs="宋体"/>
          <w:bCs/>
          <w:sz w:val="24"/>
        </w:rPr>
      </w:pPr>
      <w:r>
        <w:rPr>
          <w:rFonts w:hint="eastAsia" w:hAnsi="宋体" w:cs="宋体"/>
          <w:bCs/>
          <w:sz w:val="24"/>
        </w:rPr>
        <w:t>1、网上竞价承诺书</w:t>
      </w:r>
    </w:p>
    <w:p w14:paraId="3A924869">
      <w:pPr>
        <w:pStyle w:val="32"/>
        <w:spacing w:line="480" w:lineRule="auto"/>
        <w:rPr>
          <w:rFonts w:hAnsi="宋体" w:cs="宋体"/>
          <w:bCs/>
          <w:sz w:val="24"/>
        </w:rPr>
      </w:pPr>
      <w:r>
        <w:rPr>
          <w:rFonts w:hint="eastAsia" w:hAnsi="宋体" w:cs="宋体"/>
          <w:bCs/>
          <w:sz w:val="24"/>
        </w:rPr>
        <w:t>2、</w:t>
      </w:r>
      <w:r>
        <w:rPr>
          <w:rFonts w:hint="eastAsia" w:hAnsi="宋体"/>
          <w:sz w:val="24"/>
        </w:rPr>
        <w:t>有效营业执照复印件</w:t>
      </w:r>
      <w:r>
        <w:rPr>
          <w:rFonts w:hAnsi="宋体" w:cs="宋体"/>
          <w:sz w:val="24"/>
        </w:rPr>
        <w:t>等证明文件</w:t>
      </w:r>
    </w:p>
    <w:p w14:paraId="5745EFA9">
      <w:pPr>
        <w:pStyle w:val="32"/>
        <w:spacing w:line="480" w:lineRule="auto"/>
        <w:rPr>
          <w:rFonts w:hAnsi="宋体"/>
          <w:sz w:val="24"/>
        </w:rPr>
      </w:pPr>
      <w:r>
        <w:rPr>
          <w:rFonts w:hint="eastAsia" w:hAnsi="宋体" w:cs="宋体"/>
          <w:bCs/>
          <w:sz w:val="24"/>
        </w:rPr>
        <w:t>3、</w:t>
      </w:r>
      <w:r>
        <w:rPr>
          <w:rFonts w:hint="eastAsia" w:hAnsi="宋体"/>
          <w:sz w:val="24"/>
        </w:rPr>
        <w:t>单位授权书</w:t>
      </w:r>
    </w:p>
    <w:p w14:paraId="6B734112">
      <w:pPr>
        <w:pStyle w:val="32"/>
        <w:spacing w:line="480" w:lineRule="auto"/>
        <w:rPr>
          <w:rFonts w:hAnsi="宋体"/>
          <w:sz w:val="24"/>
        </w:rPr>
      </w:pPr>
      <w:r>
        <w:rPr>
          <w:rFonts w:hint="eastAsia" w:hAnsi="宋体"/>
          <w:sz w:val="24"/>
        </w:rPr>
        <w:t>4、网上竞价文件要求的其他资格和技术商务材料</w:t>
      </w:r>
    </w:p>
    <w:p w14:paraId="190C6F27">
      <w:pPr>
        <w:pStyle w:val="32"/>
        <w:spacing w:line="360" w:lineRule="auto"/>
        <w:outlineLvl w:val="9"/>
        <w:rPr>
          <w:rFonts w:hAnsi="宋体" w:cs="宋体"/>
          <w:bCs/>
          <w:sz w:val="24"/>
        </w:rPr>
      </w:pPr>
    </w:p>
    <w:p w14:paraId="433DC0FB">
      <w:pPr>
        <w:widowControl/>
        <w:shd w:val="clear" w:color="auto" w:fill="FFFFFF"/>
        <w:spacing w:line="360" w:lineRule="auto"/>
        <w:jc w:val="center"/>
        <w:rPr>
          <w:rFonts w:ascii="宋体" w:hAnsi="宋体" w:cs="宋体"/>
          <w:b/>
          <w:kern w:val="0"/>
          <w:sz w:val="72"/>
          <w:szCs w:val="72"/>
          <w:shd w:val="clear" w:color="auto" w:fill="FFFFFF"/>
        </w:rPr>
      </w:pPr>
    </w:p>
    <w:p w14:paraId="0606B6A8">
      <w:pPr>
        <w:widowControl/>
        <w:shd w:val="clear" w:color="auto" w:fill="FFFFFF"/>
        <w:spacing w:line="360" w:lineRule="auto"/>
        <w:jc w:val="center"/>
        <w:rPr>
          <w:rFonts w:ascii="宋体" w:hAnsi="宋体" w:cs="宋体"/>
          <w:b/>
          <w:kern w:val="0"/>
          <w:sz w:val="72"/>
          <w:szCs w:val="72"/>
          <w:shd w:val="clear" w:color="auto" w:fill="FFFFFF"/>
        </w:rPr>
      </w:pPr>
    </w:p>
    <w:p w14:paraId="7A86759A">
      <w:pPr>
        <w:widowControl/>
        <w:shd w:val="clear" w:color="auto" w:fill="FFFFFF"/>
        <w:spacing w:line="360" w:lineRule="auto"/>
        <w:jc w:val="center"/>
        <w:rPr>
          <w:rFonts w:ascii="宋体" w:hAnsi="宋体" w:cs="宋体"/>
          <w:b/>
          <w:kern w:val="0"/>
          <w:sz w:val="72"/>
          <w:szCs w:val="72"/>
          <w:shd w:val="clear" w:color="auto" w:fill="FFFFFF"/>
        </w:rPr>
        <w:sectPr>
          <w:footerReference r:id="rId4" w:type="default"/>
          <w:pgSz w:w="11906" w:h="16838"/>
          <w:pgMar w:top="1417" w:right="1417" w:bottom="1417" w:left="1417" w:header="851" w:footer="646" w:gutter="0"/>
          <w:cols w:space="720" w:num="1"/>
          <w:docGrid w:linePitch="312" w:charSpace="0"/>
        </w:sectPr>
      </w:pPr>
    </w:p>
    <w:p w14:paraId="1A3E1F6E">
      <w:pPr>
        <w:widowControl/>
        <w:shd w:val="clear" w:color="auto" w:fill="FFFFFF"/>
        <w:spacing w:line="420" w:lineRule="exact"/>
        <w:ind w:left="723" w:firstLine="3092" w:firstLineChars="1100"/>
        <w:outlineLvl w:val="0"/>
        <w:rPr>
          <w:rFonts w:ascii="宋体" w:hAnsi="宋体" w:cs="宋体"/>
          <w:b/>
          <w:kern w:val="0"/>
          <w:sz w:val="28"/>
          <w:szCs w:val="28"/>
          <w:shd w:val="clear" w:color="auto" w:fill="FFFFFF"/>
        </w:rPr>
      </w:pPr>
      <w:r>
        <w:rPr>
          <w:rFonts w:hint="eastAsia" w:ascii="宋体" w:hAnsi="宋体" w:cs="宋体"/>
          <w:b/>
          <w:kern w:val="0"/>
          <w:sz w:val="28"/>
          <w:szCs w:val="28"/>
          <w:shd w:val="clear" w:color="auto" w:fill="FFFFFF"/>
        </w:rPr>
        <w:t>1、网上竞价承诺书</w:t>
      </w:r>
    </w:p>
    <w:p w14:paraId="4BA6BB1A">
      <w:pPr>
        <w:widowControl/>
        <w:shd w:val="clear" w:color="auto" w:fill="FFFFFF"/>
        <w:spacing w:line="420" w:lineRule="exact"/>
        <w:rPr>
          <w:rFonts w:ascii="宋体" w:hAnsi="宋体" w:cs="宋体"/>
          <w:b/>
          <w:kern w:val="0"/>
          <w:sz w:val="28"/>
          <w:szCs w:val="28"/>
          <w:shd w:val="clear" w:color="auto" w:fill="FFFFFF"/>
        </w:rPr>
      </w:pPr>
    </w:p>
    <w:p w14:paraId="187C92EE">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致：</w:t>
      </w:r>
      <w:r>
        <w:rPr>
          <w:rFonts w:hint="eastAsia" w:ascii="宋体" w:hAnsi="宋体" w:cs="宋体"/>
          <w:kern w:val="0"/>
          <w:sz w:val="24"/>
          <w:u w:val="single"/>
          <w:shd w:val="clear" w:color="auto" w:fill="FFFFFF"/>
        </w:rPr>
        <w:t>（采购人或采购代理机构）</w:t>
      </w:r>
    </w:p>
    <w:p w14:paraId="3BA8B5A1">
      <w:pPr>
        <w:widowControl/>
        <w:shd w:val="clear" w:color="auto" w:fill="FFFFFF"/>
        <w:spacing w:line="420" w:lineRule="exact"/>
        <w:ind w:firstLine="480" w:firstLineChars="200"/>
        <w:jc w:val="left"/>
        <w:rPr>
          <w:rFonts w:ascii="宋体" w:hAnsi="宋体" w:cs="宋体"/>
          <w:sz w:val="24"/>
        </w:rPr>
      </w:pPr>
      <w:r>
        <w:rPr>
          <w:rFonts w:hint="eastAsia" w:ascii="宋体" w:hAnsi="宋体" w:cs="宋体"/>
          <w:kern w:val="0"/>
          <w:sz w:val="24"/>
          <w:shd w:val="clear" w:color="auto" w:fill="FFFFFF"/>
        </w:rPr>
        <w:t>根据</w:t>
      </w:r>
      <w:r>
        <w:rPr>
          <w:rFonts w:hint="eastAsia" w:ascii="宋体" w:hAnsi="宋体" w:cs="宋体"/>
          <w:kern w:val="0"/>
          <w:sz w:val="24"/>
          <w:u w:val="single"/>
          <w:shd w:val="clear" w:color="auto" w:fill="FFFFFF"/>
        </w:rPr>
        <w:t>         </w:t>
      </w:r>
      <w:r>
        <w:rPr>
          <w:rStyle w:val="36"/>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项目（项目编号：</w:t>
      </w:r>
      <w:r>
        <w:rPr>
          <w:rFonts w:hint="eastAsia" w:ascii="宋体" w:hAnsi="宋体" w:cs="宋体"/>
          <w:kern w:val="0"/>
          <w:sz w:val="24"/>
          <w:u w:val="single"/>
          <w:shd w:val="clear" w:color="auto" w:fill="FFFFFF"/>
        </w:rPr>
        <w:t>        </w:t>
      </w:r>
      <w:r>
        <w:rPr>
          <w:rStyle w:val="36"/>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）网上竞价文件要求，我方郑重承诺：</w:t>
      </w:r>
    </w:p>
    <w:p w14:paraId="6C09A10C">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4221CD7D">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二、本项目网上竞价文件、我方提交的响应文件包括对售后服务的承诺对我方具有同等约束力。</w:t>
      </w:r>
    </w:p>
    <w:p w14:paraId="180C87DC">
      <w:pPr>
        <w:widowControl/>
        <w:spacing w:line="460" w:lineRule="exact"/>
        <w:ind w:firstLine="480" w:firstLineChars="200"/>
        <w:jc w:val="left"/>
        <w:rPr>
          <w:rFonts w:ascii="宋体" w:hAnsi="宋体"/>
          <w:sz w:val="24"/>
        </w:rPr>
      </w:pPr>
      <w:r>
        <w:rPr>
          <w:rFonts w:hint="eastAsia" w:ascii="宋体" w:hAnsi="宋体"/>
          <w:sz w:val="24"/>
        </w:rPr>
        <w:t>三、我方确认响应文件中所有提交的文件和材料是真实的、准确的。</w:t>
      </w:r>
    </w:p>
    <w:p w14:paraId="45FE8AD3">
      <w:pPr>
        <w:spacing w:line="460" w:lineRule="exact"/>
        <w:ind w:firstLine="480" w:firstLineChars="200"/>
        <w:jc w:val="left"/>
        <w:rPr>
          <w:rFonts w:ascii="宋体" w:hAnsi="宋体"/>
          <w:sz w:val="24"/>
        </w:rPr>
      </w:pPr>
      <w:r>
        <w:rPr>
          <w:rFonts w:hint="eastAsia" w:ascii="宋体" w:hAnsi="宋体"/>
          <w:sz w:val="24"/>
        </w:rPr>
        <w:t>四、我方在参加本次采购活动前3年内，在经营活动中没有重大违法记录，也无行贿犯罪记录。</w:t>
      </w:r>
    </w:p>
    <w:p w14:paraId="20A9D618">
      <w:pPr>
        <w:spacing w:line="460" w:lineRule="exact"/>
        <w:ind w:firstLine="480" w:firstLineChars="200"/>
        <w:jc w:val="left"/>
        <w:rPr>
          <w:rFonts w:ascii="宋体" w:hAnsi="宋体" w:cs="宋体"/>
          <w:kern w:val="0"/>
          <w:sz w:val="24"/>
          <w:shd w:val="clear" w:color="auto" w:fill="FFFFFF"/>
        </w:rPr>
      </w:pPr>
      <w:r>
        <w:rPr>
          <w:rFonts w:hint="eastAsia" w:ascii="宋体" w:hAnsi="宋体" w:cs="宋体"/>
          <w:kern w:val="0"/>
          <w:sz w:val="24"/>
          <w:shd w:val="clear" w:color="auto" w:fill="FFFFFF"/>
        </w:rPr>
        <w:t>五、我方承诺</w:t>
      </w:r>
      <w:r>
        <w:rPr>
          <w:rFonts w:hint="eastAsia" w:ascii="宋体" w:hAnsi="宋体"/>
          <w:sz w:val="24"/>
        </w:rPr>
        <w:t>具备履行合同所必需的设备和专业技术能力。</w:t>
      </w:r>
    </w:p>
    <w:p w14:paraId="560C5257">
      <w:pPr>
        <w:spacing w:line="460" w:lineRule="exact"/>
        <w:ind w:firstLine="480" w:firstLineChars="200"/>
        <w:jc w:val="left"/>
        <w:rPr>
          <w:rFonts w:ascii="宋体" w:hAnsi="宋体"/>
          <w:sz w:val="24"/>
        </w:rPr>
      </w:pPr>
      <w:r>
        <w:rPr>
          <w:rFonts w:hint="eastAsia" w:ascii="宋体" w:hAnsi="宋体"/>
          <w:sz w:val="24"/>
        </w:rPr>
        <w:t>六、我方承诺不存在“单位负责人为同一人或者存在直接控股、管理关系的不同供应商，同时参加同一合同包项下的网上竞价活动”的情形。</w:t>
      </w:r>
    </w:p>
    <w:p w14:paraId="78367EC1">
      <w:pPr>
        <w:spacing w:line="460" w:lineRule="exact"/>
        <w:ind w:firstLine="480" w:firstLineChars="200"/>
        <w:jc w:val="left"/>
        <w:rPr>
          <w:rFonts w:ascii="宋体" w:hAnsi="宋体"/>
          <w:sz w:val="24"/>
        </w:rPr>
      </w:pPr>
      <w:r>
        <w:rPr>
          <w:rFonts w:hint="eastAsia" w:ascii="宋体" w:hAnsi="宋体"/>
          <w:sz w:val="24"/>
        </w:rPr>
        <w:t>七、我方承诺不存在“</w:t>
      </w:r>
      <w:r>
        <w:rPr>
          <w:rFonts w:hint="eastAsia" w:ascii="宋体" w:hAnsi="宋体" w:cs="宋体"/>
          <w:sz w:val="24"/>
        </w:rPr>
        <w:t>在本项目以往的网上竞价活动中放弃成交、不能履行采购合同的情形（因不可抗力原因除外）</w:t>
      </w:r>
      <w:r>
        <w:rPr>
          <w:rFonts w:hint="eastAsia" w:ascii="宋体" w:hAnsi="宋体"/>
          <w:sz w:val="24"/>
        </w:rPr>
        <w:t>”。</w:t>
      </w:r>
    </w:p>
    <w:p w14:paraId="4A26A851">
      <w:pPr>
        <w:spacing w:line="460" w:lineRule="exact"/>
        <w:ind w:firstLine="480" w:firstLineChars="200"/>
        <w:jc w:val="left"/>
        <w:rPr>
          <w:rFonts w:ascii="宋体" w:hAnsi="宋体" w:cs="宋体"/>
          <w:sz w:val="24"/>
        </w:rPr>
      </w:pPr>
      <w:r>
        <w:rPr>
          <w:rFonts w:hint="eastAsia" w:ascii="宋体" w:hAnsi="宋体"/>
          <w:sz w:val="24"/>
        </w:rPr>
        <w:t>八、</w:t>
      </w:r>
      <w:r>
        <w:rPr>
          <w:rFonts w:hint="eastAsia" w:ascii="宋体" w:hAnsi="宋体" w:cs="宋体"/>
          <w:sz w:val="24"/>
        </w:rPr>
        <w:t>我方承诺网上竞价过程中，将按</w:t>
      </w:r>
      <w:r>
        <w:rPr>
          <w:rFonts w:hint="eastAsia" w:ascii="宋体" w:hAnsi="宋体"/>
          <w:sz w:val="24"/>
        </w:rPr>
        <w:t>本项目网上竞价文件要求在最高限价总价以及最高单价限价（若有）内进行报价，</w:t>
      </w:r>
      <w:r>
        <w:rPr>
          <w:rFonts w:hint="eastAsia" w:ascii="宋体" w:hAnsi="宋体" w:cs="宋体"/>
          <w:sz w:val="24"/>
        </w:rPr>
        <w:t>成交后，提供不高于最高单价限价的最终成交分项单价报价。</w:t>
      </w:r>
    </w:p>
    <w:p w14:paraId="7CCA5A8C">
      <w:pPr>
        <w:spacing w:line="460" w:lineRule="exact"/>
        <w:ind w:firstLine="480" w:firstLineChars="200"/>
        <w:jc w:val="left"/>
        <w:rPr>
          <w:rFonts w:ascii="宋体" w:hAnsi="宋体" w:cs="宋体"/>
          <w:kern w:val="0"/>
          <w:sz w:val="24"/>
          <w:shd w:val="clear" w:color="auto" w:fill="FFFFFF"/>
        </w:rPr>
      </w:pPr>
      <w:r>
        <w:rPr>
          <w:rFonts w:hint="eastAsia" w:ascii="宋体" w:hAnsi="宋体" w:cs="宋体"/>
          <w:sz w:val="24"/>
        </w:rPr>
        <w:t>九、</w:t>
      </w:r>
      <w:r>
        <w:rPr>
          <w:rFonts w:hint="eastAsia" w:ascii="宋体" w:hAnsi="宋体"/>
          <w:sz w:val="24"/>
        </w:rPr>
        <w:t>我方已理解且完全响应本项目网上竞价文件的各项要求。</w:t>
      </w:r>
    </w:p>
    <w:p w14:paraId="71169AB1">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十、以</w:t>
      </w:r>
      <w:r>
        <w:rPr>
          <w:rFonts w:hint="eastAsia" w:ascii="宋体" w:hAnsi="宋体" w:cs="宋体"/>
          <w:kern w:val="0"/>
          <w:sz w:val="24"/>
          <w:u w:val="single"/>
          <w:shd w:val="clear" w:color="auto" w:fill="FFFFFF"/>
        </w:rPr>
        <w:t>      </w:t>
      </w:r>
      <w:r>
        <w:rPr>
          <w:rStyle w:val="36"/>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方式提供的金额为人民币</w:t>
      </w:r>
      <w:r>
        <w:rPr>
          <w:rFonts w:hint="eastAsia" w:ascii="宋体" w:hAnsi="宋体" w:cs="宋体"/>
          <w:kern w:val="0"/>
          <w:sz w:val="24"/>
          <w:u w:val="single"/>
          <w:shd w:val="clear" w:color="auto" w:fill="FFFFFF"/>
        </w:rPr>
        <w:t>       </w:t>
      </w:r>
      <w:r>
        <w:rPr>
          <w:rStyle w:val="36"/>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元的保证金，已到指定账户。</w:t>
      </w:r>
    </w:p>
    <w:p w14:paraId="480C54B3">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十一、我方获得成交资格后若无法按约定条款履行义务，采购人有权取消我方成交资格，我方完全接受按有关法规对我方的处罚。</w:t>
      </w:r>
    </w:p>
    <w:p w14:paraId="146E9933">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十二、我方同意提供网上竞价文件要求的一切数据或资料。完全理解贵方不一定要接受收到的任何竞价。</w:t>
      </w:r>
    </w:p>
    <w:p w14:paraId="3A8611EE">
      <w:pPr>
        <w:widowControl/>
        <w:shd w:val="clear" w:color="auto" w:fill="FFFFFF"/>
        <w:spacing w:line="420" w:lineRule="exact"/>
        <w:jc w:val="left"/>
        <w:rPr>
          <w:rFonts w:ascii="宋体" w:hAnsi="宋体" w:cs="宋体"/>
          <w:kern w:val="0"/>
          <w:sz w:val="24"/>
          <w:shd w:val="clear" w:color="auto" w:fill="FFFFFF"/>
        </w:rPr>
      </w:pPr>
    </w:p>
    <w:p w14:paraId="7B302D4B">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供应商（</w:t>
      </w:r>
      <w:r>
        <w:rPr>
          <w:rFonts w:hint="eastAsia" w:ascii="宋体" w:hAnsi="宋体" w:cs="宋体"/>
          <w:sz w:val="24"/>
        </w:rPr>
        <w:t>全称并加盖供应商公章</w:t>
      </w:r>
      <w:r>
        <w:rPr>
          <w:rFonts w:hint="eastAsia" w:ascii="宋体" w:hAnsi="宋体" w:cs="宋体"/>
          <w:kern w:val="0"/>
          <w:sz w:val="24"/>
          <w:shd w:val="clear" w:color="auto" w:fill="FFFFFF"/>
        </w:rPr>
        <w:t>）：       </w:t>
      </w:r>
      <w:r>
        <w:rPr>
          <w:rStyle w:val="36"/>
          <w:rFonts w:hint="eastAsia" w:ascii="宋体" w:hAnsi="宋体" w:cs="宋体"/>
          <w:kern w:val="0"/>
          <w:sz w:val="24"/>
          <w:shd w:val="clear" w:color="auto" w:fill="FFFFFF"/>
        </w:rPr>
        <w:t> </w:t>
      </w:r>
      <w:r>
        <w:rPr>
          <w:rFonts w:hint="eastAsia" w:ascii="宋体" w:hAnsi="宋体" w:cs="宋体"/>
          <w:kern w:val="0"/>
          <w:sz w:val="24"/>
          <w:shd w:val="clear" w:color="auto" w:fill="FFFFFF"/>
        </w:rPr>
        <w:t> </w:t>
      </w:r>
    </w:p>
    <w:p w14:paraId="094519A4">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供应商法定代表人(或供应商代表)签字：</w:t>
      </w:r>
      <w:r>
        <w:rPr>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     </w:t>
      </w:r>
    </w:p>
    <w:p w14:paraId="3C2C5BBB">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日期：</w:t>
      </w:r>
      <w:r>
        <w:rPr>
          <w:rFonts w:hint="eastAsia" w:ascii="宋体" w:hAnsi="宋体" w:cs="宋体"/>
          <w:kern w:val="0"/>
          <w:sz w:val="24"/>
          <w:u w:val="single"/>
          <w:shd w:val="clear" w:color="auto" w:fill="FFFFFF"/>
        </w:rPr>
        <w:t>    </w:t>
      </w:r>
      <w:r>
        <w:rPr>
          <w:rStyle w:val="36"/>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年   </w:t>
      </w:r>
      <w:r>
        <w:rPr>
          <w:rStyle w:val="36"/>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月  </w:t>
      </w:r>
      <w:r>
        <w:rPr>
          <w:rStyle w:val="36"/>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日</w:t>
      </w:r>
    </w:p>
    <w:p w14:paraId="1532EBC7">
      <w:pPr>
        <w:spacing w:line="400" w:lineRule="exact"/>
        <w:rPr>
          <w:rFonts w:ascii="宋体" w:hAnsi="宋体" w:cs="宋体"/>
          <w:sz w:val="24"/>
        </w:rPr>
        <w:sectPr>
          <w:pgSz w:w="11906" w:h="16838"/>
          <w:pgMar w:top="1247" w:right="924" w:bottom="1089" w:left="1259" w:header="851" w:footer="646" w:gutter="0"/>
          <w:cols w:space="720" w:num="1"/>
          <w:docGrid w:linePitch="312" w:charSpace="0"/>
        </w:sectPr>
      </w:pPr>
    </w:p>
    <w:p w14:paraId="48513154">
      <w:pPr>
        <w:pStyle w:val="32"/>
        <w:spacing w:line="360" w:lineRule="auto"/>
        <w:jc w:val="center"/>
        <w:outlineLvl w:val="9"/>
        <w:rPr>
          <w:rFonts w:hAnsi="宋体" w:cs="宋体"/>
          <w:b/>
          <w:szCs w:val="28"/>
        </w:rPr>
      </w:pPr>
      <w:r>
        <w:rPr>
          <w:rFonts w:hint="eastAsia" w:hAnsi="宋体" w:cs="宋体"/>
          <w:b/>
          <w:szCs w:val="28"/>
        </w:rPr>
        <w:t>2、有效营业执照复印件等证明文件</w:t>
      </w:r>
    </w:p>
    <w:p w14:paraId="6AEA659D">
      <w:pPr>
        <w:pStyle w:val="32"/>
        <w:spacing w:line="360" w:lineRule="auto"/>
        <w:jc w:val="center"/>
        <w:outlineLvl w:val="9"/>
        <w:rPr>
          <w:rFonts w:hAnsi="宋体" w:cs="宋体"/>
          <w:b/>
          <w:szCs w:val="28"/>
        </w:rPr>
      </w:pPr>
    </w:p>
    <w:p w14:paraId="58C8E9FF"/>
    <w:p w14:paraId="56060C71"/>
    <w:p w14:paraId="21B95F5E"/>
    <w:p w14:paraId="33C46F47">
      <w:pPr>
        <w:tabs>
          <w:tab w:val="center" w:pos="4861"/>
        </w:tabs>
        <w:jc w:val="left"/>
        <w:sectPr>
          <w:pgSz w:w="11906" w:h="16838"/>
          <w:pgMar w:top="1247" w:right="924" w:bottom="1089" w:left="1259" w:header="851" w:footer="646" w:gutter="0"/>
          <w:cols w:space="720" w:num="1"/>
          <w:docGrid w:linePitch="312" w:charSpace="0"/>
        </w:sectPr>
      </w:pPr>
      <w:r>
        <w:rPr>
          <w:rFonts w:hint="eastAsia"/>
        </w:rPr>
        <w:tab/>
      </w:r>
      <w:r>
        <w:rPr>
          <w:rFonts w:hint="eastAsia" w:ascii="宋体" w:hAnsi="宋体" w:eastAsia="新宋体"/>
          <w:sz w:val="24"/>
        </w:rPr>
        <w:t>按网上竞价文件第一章要求提供</w:t>
      </w:r>
    </w:p>
    <w:p w14:paraId="74F0F3E0">
      <w:pPr>
        <w:pStyle w:val="32"/>
        <w:spacing w:line="360" w:lineRule="auto"/>
        <w:jc w:val="center"/>
        <w:outlineLvl w:val="9"/>
        <w:rPr>
          <w:rFonts w:hAnsi="宋体" w:cs="宋体"/>
          <w:b/>
          <w:szCs w:val="28"/>
        </w:rPr>
      </w:pPr>
      <w:r>
        <w:rPr>
          <w:rFonts w:hint="eastAsia" w:hAnsi="宋体" w:cs="宋体"/>
          <w:b/>
          <w:szCs w:val="28"/>
        </w:rPr>
        <w:t>3、单位授权书</w:t>
      </w:r>
    </w:p>
    <w:p w14:paraId="4FE49A08">
      <w:pPr>
        <w:pStyle w:val="18"/>
        <w:spacing w:before="0" w:beforeAutospacing="0" w:after="0" w:afterAutospacing="0" w:line="420" w:lineRule="exact"/>
      </w:pPr>
      <w:r>
        <w:rPr>
          <w:rFonts w:hint="eastAsia"/>
        </w:rPr>
        <w:t>致：</w:t>
      </w:r>
      <w:r>
        <w:rPr>
          <w:rFonts w:hint="eastAsia"/>
          <w:u w:val="single"/>
        </w:rPr>
        <w:t>（采购人或采购代理机构）</w:t>
      </w:r>
    </w:p>
    <w:p w14:paraId="7BCA72DB">
      <w:pPr>
        <w:pStyle w:val="18"/>
        <w:spacing w:before="0" w:beforeAutospacing="0" w:after="0" w:afterAutospacing="0" w:line="420" w:lineRule="exact"/>
        <w:ind w:firstLine="621" w:firstLineChars="259"/>
      </w:pPr>
      <w:r>
        <w:rPr>
          <w:rFonts w:hint="eastAsia"/>
        </w:rPr>
        <w:t>我方的单位负责人</w:t>
      </w:r>
      <w:r>
        <w:rPr>
          <w:rFonts w:hint="eastAsia"/>
          <w:u w:val="single"/>
        </w:rPr>
        <w:t>（填写“单位负责人全名”）</w:t>
      </w:r>
      <w:r>
        <w:rPr>
          <w:rFonts w:hint="eastAsia"/>
        </w:rPr>
        <w:t>授权</w:t>
      </w:r>
      <w:r>
        <w:rPr>
          <w:rFonts w:hint="eastAsia"/>
          <w:u w:val="single"/>
        </w:rPr>
        <w:t>（填写“供应商代表全名”）</w:t>
      </w:r>
      <w:r>
        <w:rPr>
          <w:rFonts w:hint="eastAsia"/>
        </w:rPr>
        <w:t>为供应商代表，代表我方参加</w:t>
      </w:r>
      <w:r>
        <w:rPr>
          <w:rFonts w:hint="eastAsia"/>
          <w:u w:val="single"/>
        </w:rPr>
        <w:t>（填写“项目名称”）</w:t>
      </w:r>
      <w:r>
        <w:rPr>
          <w:rFonts w:hint="eastAsia"/>
        </w:rPr>
        <w:t>项目（项目编号：</w:t>
      </w:r>
      <w:r>
        <w:rPr>
          <w:rFonts w:hint="eastAsia"/>
          <w:u w:val="single"/>
        </w:rPr>
        <w:t>         </w:t>
      </w:r>
      <w:r>
        <w:rPr>
          <w:rFonts w:hint="eastAsia"/>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19A13F05">
      <w:pPr>
        <w:pStyle w:val="18"/>
        <w:spacing w:before="0" w:beforeAutospacing="0" w:after="0" w:afterAutospacing="0" w:line="420" w:lineRule="exact"/>
        <w:ind w:firstLine="336"/>
      </w:pPr>
      <w:r>
        <w:rPr>
          <w:rFonts w:hint="eastAsia"/>
        </w:rPr>
        <w:t>供应商代表无转委权。特此授权。</w:t>
      </w:r>
    </w:p>
    <w:p w14:paraId="793B31A5">
      <w:pPr>
        <w:pStyle w:val="18"/>
        <w:spacing w:before="0" w:beforeAutospacing="0" w:after="0" w:afterAutospacing="0" w:line="420" w:lineRule="exact"/>
        <w:jc w:val="center"/>
        <w:outlineLvl w:val="0"/>
      </w:pPr>
      <w:r>
        <w:rPr>
          <w:rFonts w:hint="eastAsia"/>
        </w:rPr>
        <w:t>（以下无正文）</w:t>
      </w:r>
    </w:p>
    <w:p w14:paraId="3B235D0F">
      <w:pPr>
        <w:pStyle w:val="18"/>
        <w:spacing w:before="0" w:beforeAutospacing="0" w:after="0" w:afterAutospacing="0" w:line="420" w:lineRule="exact"/>
      </w:pPr>
      <w:r>
        <w:rPr>
          <w:rFonts w:hint="eastAsia"/>
        </w:rPr>
        <w:t> </w:t>
      </w:r>
    </w:p>
    <w:p w14:paraId="630D056A">
      <w:pPr>
        <w:pStyle w:val="18"/>
        <w:spacing w:before="0" w:beforeAutospacing="0" w:after="0" w:afterAutospacing="0" w:line="420" w:lineRule="exact"/>
      </w:pPr>
      <w:r>
        <w:rPr>
          <w:rFonts w:hint="eastAsia"/>
        </w:rPr>
        <w:t>单位负责人：</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12E8BE9E">
      <w:pPr>
        <w:pStyle w:val="18"/>
        <w:spacing w:before="0" w:beforeAutospacing="0" w:after="0" w:afterAutospacing="0" w:line="420" w:lineRule="exact"/>
      </w:pPr>
      <w:r>
        <w:rPr>
          <w:rFonts w:hint="eastAsia"/>
        </w:rPr>
        <w:t>供应商代表：</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7EEF6AFA">
      <w:pPr>
        <w:pStyle w:val="18"/>
        <w:spacing w:before="0" w:beforeAutospacing="0" w:after="0" w:afterAutospacing="0" w:line="420" w:lineRule="exact"/>
      </w:pPr>
      <w:r>
        <w:rPr>
          <w:rFonts w:hint="eastAsia"/>
        </w:rPr>
        <w:t> </w:t>
      </w:r>
    </w:p>
    <w:p w14:paraId="255142E0">
      <w:pPr>
        <w:pStyle w:val="18"/>
        <w:spacing w:before="0" w:beforeAutospacing="0" w:after="0" w:afterAutospacing="0" w:line="420" w:lineRule="exact"/>
      </w:pPr>
      <w:r>
        <w:rPr>
          <w:rFonts w:hint="eastAsia"/>
        </w:rPr>
        <w:t>授权方</w:t>
      </w:r>
    </w:p>
    <w:p w14:paraId="605FE51B">
      <w:pPr>
        <w:pStyle w:val="18"/>
        <w:spacing w:before="0" w:beforeAutospacing="0" w:after="0" w:afterAutospacing="0" w:line="420" w:lineRule="exact"/>
      </w:pPr>
      <w:r>
        <w:rPr>
          <w:rFonts w:hint="eastAsia"/>
        </w:rPr>
        <w:t>供应商：</w:t>
      </w:r>
      <w:r>
        <w:rPr>
          <w:rFonts w:hint="eastAsia"/>
          <w:u w:val="single"/>
        </w:rPr>
        <w:t>（全称并加盖单位公章）</w:t>
      </w:r>
    </w:p>
    <w:p w14:paraId="4B5D9B4B">
      <w:pPr>
        <w:pStyle w:val="18"/>
        <w:spacing w:before="0" w:beforeAutospacing="0" w:after="0" w:afterAutospacing="0" w:line="420" w:lineRule="exact"/>
      </w:pPr>
      <w:r>
        <w:rPr>
          <w:rFonts w:hint="eastAsia"/>
        </w:rPr>
        <w:t>单位负责人签字或盖章：</w:t>
      </w:r>
      <w:r>
        <w:rPr>
          <w:rFonts w:hint="eastAsia"/>
          <w:u w:val="single"/>
        </w:rPr>
        <w:t>                   </w:t>
      </w:r>
    </w:p>
    <w:p w14:paraId="1EDB0142">
      <w:pPr>
        <w:pStyle w:val="18"/>
        <w:spacing w:before="0" w:beforeAutospacing="0" w:after="0" w:afterAutospacing="0" w:line="420" w:lineRule="exact"/>
      </w:pPr>
      <w:r>
        <w:rPr>
          <w:rFonts w:hint="eastAsia"/>
        </w:rPr>
        <w:t> </w:t>
      </w:r>
    </w:p>
    <w:p w14:paraId="6ABB2EB8">
      <w:pPr>
        <w:pStyle w:val="18"/>
        <w:spacing w:before="0" w:beforeAutospacing="0" w:after="0" w:afterAutospacing="0" w:line="420" w:lineRule="exact"/>
      </w:pPr>
      <w:r>
        <w:rPr>
          <w:rFonts w:hint="eastAsia"/>
        </w:rPr>
        <w:t>接受授权方</w:t>
      </w:r>
    </w:p>
    <w:p w14:paraId="475CE257">
      <w:pPr>
        <w:pStyle w:val="18"/>
        <w:spacing w:before="0" w:beforeAutospacing="0" w:after="0" w:afterAutospacing="0" w:line="420" w:lineRule="exact"/>
      </w:pPr>
      <w:r>
        <w:rPr>
          <w:rFonts w:hint="eastAsia"/>
        </w:rPr>
        <w:t>供应商代表签字：</w:t>
      </w:r>
      <w:r>
        <w:rPr>
          <w:rFonts w:hint="eastAsia"/>
          <w:u w:val="single"/>
        </w:rPr>
        <w:t>                   </w:t>
      </w:r>
    </w:p>
    <w:p w14:paraId="0D3CC4AC">
      <w:pPr>
        <w:pStyle w:val="18"/>
        <w:spacing w:before="0" w:beforeAutospacing="0" w:after="0" w:afterAutospacing="0" w:line="420" w:lineRule="exact"/>
      </w:pPr>
      <w:r>
        <w:rPr>
          <w:rFonts w:hint="eastAsia"/>
        </w:rPr>
        <w:t> </w:t>
      </w:r>
    </w:p>
    <w:p w14:paraId="75839EEF">
      <w:pPr>
        <w:pStyle w:val="18"/>
        <w:spacing w:before="0" w:beforeAutospacing="0" w:after="0" w:afterAutospacing="0"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5777C747">
      <w:pPr>
        <w:pStyle w:val="18"/>
        <w:spacing w:before="0" w:beforeAutospacing="0" w:after="0" w:afterAutospacing="0" w:line="420" w:lineRule="exact"/>
      </w:pPr>
      <w:r>
        <w:rPr>
          <w:rFonts w:hint="eastAsia"/>
        </w:rPr>
        <w:t>附：单位负责人、供应商代表的身份证正反面复印件</w:t>
      </w:r>
    </w:p>
    <w:tbl>
      <w:tblPr>
        <w:tblStyle w:val="23"/>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4E941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6DAB7FCB">
            <w:pPr>
              <w:pStyle w:val="18"/>
              <w:spacing w:before="0" w:beforeAutospacing="0" w:after="0" w:afterAutospacing="0" w:line="420" w:lineRule="exact"/>
              <w:jc w:val="center"/>
            </w:pPr>
            <w:r>
              <w:rPr>
                <w:rStyle w:val="26"/>
                <w:rFonts w:hint="eastAsia"/>
              </w:rPr>
              <w:t> </w:t>
            </w:r>
          </w:p>
          <w:p w14:paraId="3E4509CF">
            <w:pPr>
              <w:pStyle w:val="18"/>
              <w:spacing w:before="0" w:beforeAutospacing="0" w:after="0" w:afterAutospacing="0" w:line="420" w:lineRule="exact"/>
              <w:jc w:val="center"/>
            </w:pPr>
            <w:r>
              <w:rPr>
                <w:rStyle w:val="26"/>
                <w:rFonts w:hint="eastAsia"/>
              </w:rPr>
              <w:t>要求：真实有效且内容完整、清晰、整洁。</w:t>
            </w:r>
          </w:p>
          <w:p w14:paraId="2BEAC92D">
            <w:pPr>
              <w:pStyle w:val="18"/>
              <w:spacing w:before="0" w:beforeAutospacing="0" w:after="0" w:afterAutospacing="0" w:line="420" w:lineRule="exact"/>
              <w:jc w:val="center"/>
            </w:pPr>
            <w:r>
              <w:rPr>
                <w:rStyle w:val="26"/>
                <w:rFonts w:hint="eastAsia"/>
              </w:rPr>
              <w:t> </w:t>
            </w:r>
          </w:p>
        </w:tc>
      </w:tr>
    </w:tbl>
    <w:p w14:paraId="63351191">
      <w:pPr>
        <w:spacing w:line="400" w:lineRule="exact"/>
        <w:rPr>
          <w:rFonts w:ascii="宋体" w:hAnsi="宋体" w:cs="宋体"/>
          <w:bCs/>
          <w:kern w:val="0"/>
          <w:szCs w:val="21"/>
        </w:rPr>
      </w:pPr>
      <w:r>
        <w:rPr>
          <w:rFonts w:hint="eastAsia" w:ascii="宋体" w:hAnsi="宋体" w:cs="宋体"/>
          <w:szCs w:val="21"/>
        </w:rPr>
        <w:t>注：1、法定代表人（单位负责人）身份证复印件、被授权人身份证复印件须</w:t>
      </w:r>
      <w:r>
        <w:rPr>
          <w:rFonts w:hint="eastAsia" w:ascii="宋体" w:hAnsi="宋体" w:cs="宋体"/>
          <w:bCs/>
          <w:kern w:val="0"/>
          <w:szCs w:val="21"/>
        </w:rPr>
        <w:t>加盖单位公章。</w:t>
      </w:r>
    </w:p>
    <w:p w14:paraId="747D61F3">
      <w:pPr>
        <w:spacing w:line="400" w:lineRule="exact"/>
        <w:ind w:firstLine="420"/>
        <w:rPr>
          <w:rFonts w:ascii="宋体" w:hAnsi="宋体" w:cs="宋体"/>
          <w:bCs/>
          <w:kern w:val="0"/>
          <w:szCs w:val="21"/>
        </w:rPr>
      </w:pPr>
      <w:r>
        <w:rPr>
          <w:rFonts w:hint="eastAsia" w:ascii="宋体" w:hAnsi="宋体" w:cs="宋体"/>
          <w:bCs/>
          <w:kern w:val="0"/>
          <w:szCs w:val="21"/>
        </w:rPr>
        <w:t>2、</w:t>
      </w:r>
      <w:r>
        <w:rPr>
          <w:rFonts w:ascii="宋体" w:hAnsi="宋体" w:cs="宋体"/>
          <w:bCs/>
          <w:kern w:val="0"/>
          <w:szCs w:val="21"/>
        </w:rPr>
        <w:t>企业、事业单位和社会团体法人的“单位负责人”指法定代表人，即与实际提交的“营业执照等证明文件”载明的一致。以非法人身份参加</w:t>
      </w:r>
      <w:r>
        <w:rPr>
          <w:rFonts w:hint="eastAsia" w:ascii="宋体" w:hAnsi="宋体" w:cs="宋体"/>
          <w:bCs/>
          <w:kern w:val="0"/>
          <w:szCs w:val="21"/>
        </w:rPr>
        <w:t>报价</w:t>
      </w:r>
      <w:r>
        <w:rPr>
          <w:rFonts w:ascii="宋体" w:hAnsi="宋体" w:cs="宋体"/>
          <w:bCs/>
          <w:kern w:val="0"/>
          <w:szCs w:val="21"/>
        </w:rPr>
        <w:t>的，“单位负责人”指代表单位行使职权的主要负责人，即与实际提交的“营业执照等证明文件”载明的一致。</w:t>
      </w:r>
      <w:r>
        <w:rPr>
          <w:rFonts w:hint="eastAsia" w:ascii="宋体" w:hAnsi="宋体" w:cs="宋体"/>
          <w:bCs/>
          <w:kern w:val="0"/>
          <w:szCs w:val="21"/>
        </w:rPr>
        <w:t>供应商</w:t>
      </w:r>
      <w:r>
        <w:rPr>
          <w:rFonts w:ascii="宋体" w:hAnsi="宋体" w:cs="宋体"/>
          <w:bCs/>
          <w:kern w:val="0"/>
          <w:szCs w:val="21"/>
        </w:rPr>
        <w:t>（自然人除外）：若</w:t>
      </w:r>
      <w:r>
        <w:rPr>
          <w:rFonts w:hint="eastAsia" w:ascii="宋体" w:hAnsi="宋体" w:cs="宋体"/>
          <w:bCs/>
          <w:kern w:val="0"/>
          <w:szCs w:val="21"/>
        </w:rPr>
        <w:t>供应商代表</w:t>
      </w:r>
      <w:r>
        <w:rPr>
          <w:rFonts w:ascii="宋体" w:hAnsi="宋体" w:cs="宋体"/>
          <w:bCs/>
          <w:kern w:val="0"/>
          <w:szCs w:val="21"/>
        </w:rPr>
        <w:t>为单位负责人授权的委托代理人，应提供本授权书；若</w:t>
      </w:r>
      <w:r>
        <w:rPr>
          <w:rFonts w:hint="eastAsia" w:ascii="宋体" w:hAnsi="宋体" w:cs="宋体"/>
          <w:bCs/>
          <w:kern w:val="0"/>
          <w:szCs w:val="21"/>
        </w:rPr>
        <w:t>供应商代表</w:t>
      </w:r>
      <w:r>
        <w:rPr>
          <w:rFonts w:ascii="宋体" w:hAnsi="宋体" w:cs="宋体"/>
          <w:bCs/>
          <w:kern w:val="0"/>
          <w:szCs w:val="21"/>
        </w:rPr>
        <w:t>为单位负责人，应在此项下提交其身份证正反面复印件，可不提供本授权书。</w:t>
      </w:r>
    </w:p>
    <w:p w14:paraId="0C120E61">
      <w:pPr>
        <w:spacing w:line="360" w:lineRule="auto"/>
        <w:jc w:val="center"/>
        <w:outlineLvl w:val="2"/>
        <w:rPr>
          <w:rFonts w:ascii="宋体" w:hAnsi="宋体"/>
          <w:b/>
          <w:sz w:val="32"/>
          <w:szCs w:val="22"/>
        </w:rPr>
      </w:pPr>
      <w:r>
        <w:rPr>
          <w:rFonts w:hint="eastAsia" w:ascii="宋体" w:hAnsi="宋体"/>
          <w:b/>
          <w:sz w:val="32"/>
          <w:szCs w:val="22"/>
        </w:rPr>
        <w:t>4.特定资格要求（若有）</w:t>
      </w:r>
    </w:p>
    <w:p w14:paraId="4A026068">
      <w:pPr>
        <w:spacing w:line="360" w:lineRule="auto"/>
        <w:jc w:val="center"/>
        <w:outlineLvl w:val="2"/>
        <w:rPr>
          <w:rFonts w:ascii="宋体" w:hAnsi="宋体"/>
          <w:b/>
          <w:sz w:val="32"/>
          <w:szCs w:val="22"/>
        </w:rPr>
      </w:pPr>
    </w:p>
    <w:p w14:paraId="1826ECBC">
      <w:pPr>
        <w:spacing w:line="360" w:lineRule="auto"/>
        <w:jc w:val="center"/>
        <w:outlineLvl w:val="2"/>
        <w:rPr>
          <w:rFonts w:ascii="宋体" w:hAnsi="宋体"/>
          <w:b/>
          <w:sz w:val="32"/>
          <w:szCs w:val="22"/>
        </w:rPr>
      </w:pPr>
      <w:r>
        <w:rPr>
          <w:rFonts w:hint="eastAsia" w:ascii="宋体" w:hAnsi="宋体"/>
          <w:b/>
          <w:sz w:val="32"/>
          <w:szCs w:val="22"/>
        </w:rPr>
        <w:t>按网上竞价文件第一章要求提供</w:t>
      </w:r>
    </w:p>
    <w:p w14:paraId="18998E04">
      <w:pPr>
        <w:spacing w:line="360" w:lineRule="auto"/>
        <w:jc w:val="center"/>
        <w:outlineLvl w:val="2"/>
        <w:rPr>
          <w:rFonts w:ascii="宋体" w:hAnsi="宋体"/>
          <w:b/>
          <w:sz w:val="32"/>
          <w:szCs w:val="22"/>
        </w:rPr>
      </w:pPr>
    </w:p>
    <w:p w14:paraId="7A17EDE9">
      <w:pPr>
        <w:spacing w:line="360" w:lineRule="auto"/>
        <w:jc w:val="center"/>
        <w:outlineLvl w:val="2"/>
        <w:rPr>
          <w:rFonts w:ascii="宋体" w:hAnsi="宋体"/>
          <w:b/>
          <w:sz w:val="32"/>
          <w:szCs w:val="22"/>
        </w:rPr>
      </w:pPr>
    </w:p>
    <w:p w14:paraId="70C18D23">
      <w:pPr>
        <w:spacing w:line="360" w:lineRule="auto"/>
        <w:jc w:val="center"/>
        <w:outlineLvl w:val="2"/>
        <w:rPr>
          <w:rFonts w:ascii="宋体" w:hAnsi="宋体"/>
          <w:b/>
          <w:sz w:val="32"/>
          <w:szCs w:val="22"/>
        </w:rPr>
      </w:pPr>
    </w:p>
    <w:p w14:paraId="240C37BD">
      <w:pPr>
        <w:spacing w:line="360" w:lineRule="auto"/>
        <w:jc w:val="center"/>
        <w:outlineLvl w:val="2"/>
        <w:rPr>
          <w:rFonts w:ascii="宋体" w:hAnsi="宋体"/>
          <w:b/>
          <w:sz w:val="32"/>
          <w:szCs w:val="22"/>
        </w:rPr>
      </w:pPr>
    </w:p>
    <w:p w14:paraId="395DFFEE">
      <w:pPr>
        <w:spacing w:line="360" w:lineRule="auto"/>
        <w:jc w:val="center"/>
        <w:outlineLvl w:val="2"/>
        <w:rPr>
          <w:rFonts w:ascii="宋体" w:hAnsi="宋体"/>
          <w:b/>
          <w:sz w:val="32"/>
          <w:szCs w:val="22"/>
        </w:rPr>
      </w:pPr>
    </w:p>
    <w:p w14:paraId="5380406B">
      <w:pPr>
        <w:spacing w:line="360" w:lineRule="auto"/>
        <w:jc w:val="center"/>
        <w:outlineLvl w:val="2"/>
        <w:rPr>
          <w:rFonts w:ascii="宋体" w:hAnsi="宋体"/>
          <w:b/>
          <w:sz w:val="32"/>
          <w:szCs w:val="22"/>
        </w:rPr>
      </w:pPr>
    </w:p>
    <w:p w14:paraId="6A9487E7">
      <w:pPr>
        <w:spacing w:line="360" w:lineRule="auto"/>
        <w:jc w:val="center"/>
        <w:outlineLvl w:val="2"/>
        <w:rPr>
          <w:rFonts w:ascii="宋体" w:hAnsi="宋体"/>
          <w:b/>
          <w:sz w:val="32"/>
          <w:szCs w:val="22"/>
        </w:rPr>
      </w:pPr>
    </w:p>
    <w:p w14:paraId="55A0B291">
      <w:pPr>
        <w:spacing w:line="360" w:lineRule="auto"/>
        <w:jc w:val="center"/>
        <w:outlineLvl w:val="2"/>
        <w:rPr>
          <w:rFonts w:ascii="宋体" w:hAnsi="宋体"/>
          <w:b/>
          <w:sz w:val="32"/>
          <w:szCs w:val="22"/>
        </w:rPr>
      </w:pPr>
    </w:p>
    <w:p w14:paraId="522D5214">
      <w:pPr>
        <w:spacing w:line="360" w:lineRule="auto"/>
        <w:jc w:val="center"/>
        <w:outlineLvl w:val="2"/>
        <w:rPr>
          <w:rFonts w:ascii="宋体" w:hAnsi="宋体"/>
          <w:b/>
          <w:sz w:val="32"/>
          <w:szCs w:val="22"/>
        </w:rPr>
      </w:pPr>
    </w:p>
    <w:p w14:paraId="0FB31F00">
      <w:pPr>
        <w:spacing w:line="360" w:lineRule="auto"/>
        <w:jc w:val="center"/>
        <w:outlineLvl w:val="2"/>
        <w:rPr>
          <w:rFonts w:ascii="宋体" w:hAnsi="宋体"/>
          <w:b/>
          <w:sz w:val="32"/>
          <w:szCs w:val="22"/>
        </w:rPr>
      </w:pPr>
    </w:p>
    <w:p w14:paraId="57956BD8">
      <w:pPr>
        <w:spacing w:line="360" w:lineRule="auto"/>
        <w:jc w:val="center"/>
        <w:outlineLvl w:val="2"/>
        <w:rPr>
          <w:rFonts w:ascii="宋体" w:hAnsi="宋体"/>
          <w:b/>
          <w:sz w:val="32"/>
          <w:szCs w:val="22"/>
        </w:rPr>
      </w:pPr>
    </w:p>
    <w:p w14:paraId="0B29433E">
      <w:pPr>
        <w:spacing w:line="360" w:lineRule="auto"/>
        <w:jc w:val="center"/>
        <w:outlineLvl w:val="2"/>
        <w:rPr>
          <w:rFonts w:ascii="宋体" w:hAnsi="宋体"/>
          <w:b/>
          <w:sz w:val="32"/>
          <w:szCs w:val="22"/>
        </w:rPr>
      </w:pPr>
    </w:p>
    <w:p w14:paraId="1CFFB317">
      <w:pPr>
        <w:spacing w:line="360" w:lineRule="auto"/>
        <w:outlineLvl w:val="2"/>
        <w:rPr>
          <w:rFonts w:ascii="宋体" w:hAnsi="宋体"/>
          <w:b/>
          <w:sz w:val="32"/>
          <w:szCs w:val="22"/>
        </w:rPr>
      </w:pPr>
    </w:p>
    <w:p w14:paraId="6D446CBC">
      <w:pPr>
        <w:pStyle w:val="4"/>
        <w:rPr>
          <w:rFonts w:ascii="Times New Roman" w:hAnsi="Times New Roman"/>
        </w:rPr>
      </w:pPr>
    </w:p>
    <w:p w14:paraId="6ABD91EE">
      <w:pPr>
        <w:rPr>
          <w:rFonts w:ascii="Times New Roman" w:hAnsi="Times New Roman"/>
          <w:b/>
          <w:sz w:val="32"/>
        </w:rPr>
      </w:pPr>
    </w:p>
    <w:p w14:paraId="4D2D9073">
      <w:pPr>
        <w:pStyle w:val="4"/>
        <w:rPr>
          <w:rFonts w:ascii="Times New Roman" w:hAnsi="Times New Roman"/>
        </w:rPr>
      </w:pPr>
    </w:p>
    <w:p w14:paraId="10D2CC97">
      <w:pPr>
        <w:rPr>
          <w:rFonts w:ascii="Times New Roman" w:hAnsi="Times New Roman"/>
          <w:b/>
          <w:sz w:val="32"/>
        </w:rPr>
      </w:pPr>
    </w:p>
    <w:p w14:paraId="6221C451">
      <w:pPr>
        <w:spacing w:line="360" w:lineRule="auto"/>
        <w:jc w:val="center"/>
        <w:outlineLvl w:val="2"/>
        <w:rPr>
          <w:rFonts w:ascii="楷体_GB2312" w:eastAsia="楷体_GB2312"/>
          <w:b/>
          <w:sz w:val="40"/>
          <w:szCs w:val="40"/>
        </w:rPr>
      </w:pPr>
      <w:r>
        <w:rPr>
          <w:rFonts w:hint="eastAsia" w:ascii="宋体" w:hAnsi="宋体"/>
          <w:b/>
          <w:sz w:val="28"/>
          <w:szCs w:val="28"/>
        </w:rPr>
        <w:t>5.供应商需提供的其他材料</w:t>
      </w:r>
    </w:p>
    <w:p w14:paraId="708F5F1D">
      <w:pPr>
        <w:pStyle w:val="37"/>
        <w:spacing w:line="360" w:lineRule="auto"/>
        <w:jc w:val="center"/>
        <w:outlineLvl w:val="2"/>
        <w:rPr>
          <w:rFonts w:hint="default" w:ascii="宋体" w:hAnsi="宋体" w:cs="宋体"/>
          <w:sz w:val="24"/>
          <w:szCs w:val="24"/>
        </w:rPr>
      </w:pPr>
      <w:r>
        <w:rPr>
          <w:rFonts w:ascii="宋体" w:hAnsi="宋体" w:cs="宋体"/>
          <w:bCs/>
          <w:sz w:val="24"/>
          <w:szCs w:val="24"/>
        </w:rPr>
        <w:t>（1）</w:t>
      </w:r>
      <w:r>
        <w:rPr>
          <w:rFonts w:ascii="宋体" w:hAnsi="宋体" w:cs="宋体"/>
          <w:sz w:val="24"/>
          <w:szCs w:val="24"/>
        </w:rPr>
        <w:t>标的说明一览表</w:t>
      </w:r>
    </w:p>
    <w:p w14:paraId="430B1ED5">
      <w:pPr>
        <w:pStyle w:val="37"/>
        <w:spacing w:line="360" w:lineRule="auto"/>
        <w:ind w:firstLine="480"/>
        <w:jc w:val="both"/>
        <w:rPr>
          <w:rFonts w:hint="default" w:ascii="宋体" w:hAnsi="宋体" w:cs="宋体"/>
          <w:sz w:val="24"/>
          <w:szCs w:val="24"/>
        </w:rPr>
      </w:pPr>
      <w:r>
        <w:rPr>
          <w:rFonts w:ascii="宋体" w:hAnsi="宋体" w:cs="宋体"/>
          <w:sz w:val="24"/>
          <w:szCs w:val="24"/>
        </w:rPr>
        <w:t>项目编号：</w:t>
      </w:r>
      <w:r>
        <w:rPr>
          <w:rFonts w:ascii="宋体" w:hAnsi="宋体" w:cs="宋体"/>
          <w:sz w:val="24"/>
          <w:szCs w:val="24"/>
          <w:u w:val="single"/>
        </w:rPr>
        <w:t>　　　　　　　　</w:t>
      </w:r>
    </w:p>
    <w:tbl>
      <w:tblPr>
        <w:tblStyle w:val="2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3ABC01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4E44037E">
            <w:pPr>
              <w:pStyle w:val="37"/>
              <w:spacing w:line="360" w:lineRule="auto"/>
              <w:jc w:val="center"/>
              <w:rPr>
                <w:rFonts w:hint="default" w:ascii="宋体" w:hAnsi="宋体" w:cs="宋体"/>
                <w:sz w:val="24"/>
                <w:szCs w:val="24"/>
              </w:rPr>
            </w:pPr>
            <w:r>
              <w:rPr>
                <w:rFonts w:ascii="宋体" w:hAnsi="宋体" w:cs="宋体"/>
                <w:sz w:val="24"/>
                <w:szCs w:val="24"/>
              </w:rPr>
              <w:t>合同包</w:t>
            </w:r>
          </w:p>
        </w:tc>
        <w:tc>
          <w:tcPr>
            <w:tcW w:w="509" w:type="pct"/>
          </w:tcPr>
          <w:p w14:paraId="44953822">
            <w:pPr>
              <w:pStyle w:val="37"/>
              <w:spacing w:line="360" w:lineRule="auto"/>
              <w:jc w:val="center"/>
              <w:rPr>
                <w:rFonts w:hint="default" w:ascii="宋体" w:hAnsi="宋体" w:cs="宋体"/>
                <w:sz w:val="24"/>
                <w:szCs w:val="24"/>
              </w:rPr>
            </w:pPr>
            <w:r>
              <w:rPr>
                <w:rFonts w:ascii="宋体" w:hAnsi="宋体" w:cs="宋体"/>
                <w:sz w:val="24"/>
                <w:szCs w:val="24"/>
              </w:rPr>
              <w:t>品目号</w:t>
            </w:r>
          </w:p>
        </w:tc>
        <w:tc>
          <w:tcPr>
            <w:tcW w:w="1254" w:type="pct"/>
          </w:tcPr>
          <w:p w14:paraId="5FF538D1">
            <w:pPr>
              <w:pStyle w:val="37"/>
              <w:spacing w:line="360" w:lineRule="auto"/>
              <w:jc w:val="center"/>
              <w:rPr>
                <w:rFonts w:hint="default" w:ascii="宋体" w:hAnsi="宋体" w:cs="宋体"/>
                <w:sz w:val="24"/>
                <w:szCs w:val="24"/>
              </w:rPr>
            </w:pPr>
            <w:r>
              <w:rPr>
                <w:rFonts w:ascii="宋体" w:hAnsi="宋体" w:cs="宋体"/>
                <w:sz w:val="24"/>
                <w:szCs w:val="24"/>
              </w:rPr>
              <w:t>货物名称/服务名称/工程名称</w:t>
            </w:r>
          </w:p>
        </w:tc>
        <w:tc>
          <w:tcPr>
            <w:tcW w:w="1092" w:type="pct"/>
          </w:tcPr>
          <w:p w14:paraId="6F36CD4B">
            <w:pPr>
              <w:pStyle w:val="37"/>
              <w:spacing w:line="360" w:lineRule="auto"/>
              <w:jc w:val="center"/>
              <w:rPr>
                <w:rFonts w:hint="default" w:ascii="宋体" w:hAnsi="宋体" w:cs="宋体"/>
                <w:sz w:val="24"/>
                <w:szCs w:val="24"/>
              </w:rPr>
            </w:pPr>
            <w:r>
              <w:rPr>
                <w:rFonts w:ascii="宋体" w:hAnsi="宋体" w:cs="宋体"/>
                <w:sz w:val="24"/>
                <w:szCs w:val="24"/>
              </w:rPr>
              <w:t>数量/</w:t>
            </w:r>
            <w:r>
              <w:rPr>
                <w:rFonts w:hint="default" w:ascii="宋体" w:hAnsi="宋体" w:cs="宋体"/>
                <w:sz w:val="24"/>
                <w:szCs w:val="24"/>
              </w:rPr>
              <w:t>服务期限</w:t>
            </w:r>
            <w:r>
              <w:rPr>
                <w:rFonts w:ascii="宋体" w:hAnsi="宋体" w:cs="宋体"/>
                <w:sz w:val="24"/>
                <w:szCs w:val="24"/>
              </w:rPr>
              <w:t>/施工工期</w:t>
            </w:r>
          </w:p>
        </w:tc>
        <w:tc>
          <w:tcPr>
            <w:tcW w:w="475" w:type="pct"/>
          </w:tcPr>
          <w:p w14:paraId="4B5DDBE5">
            <w:pPr>
              <w:pStyle w:val="37"/>
              <w:spacing w:line="360" w:lineRule="auto"/>
              <w:jc w:val="center"/>
              <w:rPr>
                <w:rFonts w:hint="default" w:ascii="宋体" w:hAnsi="宋体" w:cs="宋体"/>
                <w:sz w:val="24"/>
                <w:szCs w:val="24"/>
              </w:rPr>
            </w:pPr>
            <w:r>
              <w:rPr>
                <w:rFonts w:ascii="宋体" w:hAnsi="宋体" w:cs="宋体"/>
                <w:sz w:val="24"/>
                <w:szCs w:val="24"/>
              </w:rPr>
              <w:t>规格</w:t>
            </w:r>
          </w:p>
        </w:tc>
        <w:tc>
          <w:tcPr>
            <w:tcW w:w="833" w:type="pct"/>
          </w:tcPr>
          <w:p w14:paraId="349A23C2">
            <w:pPr>
              <w:pStyle w:val="37"/>
              <w:spacing w:line="360" w:lineRule="auto"/>
              <w:jc w:val="center"/>
              <w:rPr>
                <w:rFonts w:hint="default" w:ascii="宋体" w:hAnsi="宋体" w:cs="宋体"/>
                <w:sz w:val="24"/>
                <w:szCs w:val="24"/>
              </w:rPr>
            </w:pPr>
            <w:r>
              <w:rPr>
                <w:rFonts w:ascii="宋体" w:hAnsi="宋体" w:cs="宋体"/>
                <w:sz w:val="24"/>
                <w:szCs w:val="24"/>
              </w:rPr>
              <w:t>来源地</w:t>
            </w:r>
          </w:p>
        </w:tc>
      </w:tr>
      <w:tr w14:paraId="0E2EF6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tcPr>
          <w:p w14:paraId="678E5C42">
            <w:pPr>
              <w:pStyle w:val="37"/>
              <w:spacing w:line="360" w:lineRule="auto"/>
              <w:jc w:val="both"/>
              <w:rPr>
                <w:rFonts w:hint="default" w:ascii="宋体" w:hAnsi="宋体" w:cs="宋体"/>
                <w:sz w:val="24"/>
                <w:szCs w:val="24"/>
              </w:rPr>
            </w:pPr>
            <w:r>
              <w:rPr>
                <w:rFonts w:ascii="宋体" w:hAnsi="宋体" w:cs="宋体"/>
                <w:sz w:val="24"/>
                <w:szCs w:val="24"/>
              </w:rPr>
              <w:t>*</w:t>
            </w:r>
          </w:p>
        </w:tc>
        <w:tc>
          <w:tcPr>
            <w:tcW w:w="509" w:type="pct"/>
          </w:tcPr>
          <w:p w14:paraId="0EB6F4E5">
            <w:pPr>
              <w:pStyle w:val="37"/>
              <w:spacing w:line="360" w:lineRule="auto"/>
              <w:jc w:val="both"/>
              <w:rPr>
                <w:rFonts w:hint="default" w:ascii="宋体" w:hAnsi="宋体" w:cs="宋体"/>
                <w:sz w:val="24"/>
                <w:szCs w:val="24"/>
              </w:rPr>
            </w:pPr>
            <w:r>
              <w:rPr>
                <w:rFonts w:ascii="宋体" w:hAnsi="宋体" w:cs="宋体"/>
                <w:sz w:val="24"/>
                <w:szCs w:val="24"/>
              </w:rPr>
              <w:t>*-1</w:t>
            </w:r>
          </w:p>
        </w:tc>
        <w:tc>
          <w:tcPr>
            <w:tcW w:w="1254" w:type="pct"/>
          </w:tcPr>
          <w:p w14:paraId="7BB02B07">
            <w:pPr>
              <w:spacing w:line="360" w:lineRule="auto"/>
              <w:rPr>
                <w:rFonts w:ascii="宋体" w:hAnsi="宋体" w:cs="宋体"/>
                <w:sz w:val="24"/>
              </w:rPr>
            </w:pPr>
          </w:p>
        </w:tc>
        <w:tc>
          <w:tcPr>
            <w:tcW w:w="1092" w:type="pct"/>
          </w:tcPr>
          <w:p w14:paraId="5BC9A6CF">
            <w:pPr>
              <w:spacing w:line="360" w:lineRule="auto"/>
              <w:rPr>
                <w:rFonts w:ascii="宋体" w:hAnsi="宋体" w:cs="宋体"/>
                <w:sz w:val="24"/>
              </w:rPr>
            </w:pPr>
          </w:p>
        </w:tc>
        <w:tc>
          <w:tcPr>
            <w:tcW w:w="475" w:type="pct"/>
          </w:tcPr>
          <w:p w14:paraId="447968A0">
            <w:pPr>
              <w:spacing w:line="360" w:lineRule="auto"/>
              <w:rPr>
                <w:rFonts w:ascii="宋体" w:hAnsi="宋体" w:cs="宋体"/>
                <w:sz w:val="24"/>
              </w:rPr>
            </w:pPr>
          </w:p>
        </w:tc>
        <w:tc>
          <w:tcPr>
            <w:tcW w:w="833" w:type="pct"/>
          </w:tcPr>
          <w:p w14:paraId="60B3417C">
            <w:pPr>
              <w:spacing w:line="360" w:lineRule="auto"/>
              <w:rPr>
                <w:rFonts w:ascii="宋体" w:hAnsi="宋体" w:cs="宋体"/>
                <w:sz w:val="24"/>
              </w:rPr>
            </w:pPr>
          </w:p>
        </w:tc>
      </w:tr>
      <w:tr w14:paraId="33F413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tcPr>
          <w:p w14:paraId="7A1E5D60">
            <w:pPr>
              <w:spacing w:line="360" w:lineRule="auto"/>
              <w:rPr>
                <w:rFonts w:ascii="宋体" w:hAnsi="宋体" w:cs="宋体"/>
                <w:sz w:val="24"/>
              </w:rPr>
            </w:pPr>
          </w:p>
        </w:tc>
        <w:tc>
          <w:tcPr>
            <w:tcW w:w="509" w:type="pct"/>
          </w:tcPr>
          <w:p w14:paraId="6EEAA909">
            <w:pPr>
              <w:pStyle w:val="37"/>
              <w:spacing w:line="360" w:lineRule="auto"/>
              <w:jc w:val="both"/>
              <w:rPr>
                <w:rFonts w:hint="default" w:ascii="宋体" w:hAnsi="宋体" w:cs="宋体"/>
                <w:sz w:val="24"/>
                <w:szCs w:val="24"/>
              </w:rPr>
            </w:pPr>
            <w:r>
              <w:rPr>
                <w:rFonts w:ascii="宋体" w:hAnsi="宋体" w:cs="宋体"/>
                <w:sz w:val="24"/>
                <w:szCs w:val="24"/>
              </w:rPr>
              <w:t>…</w:t>
            </w:r>
          </w:p>
        </w:tc>
        <w:tc>
          <w:tcPr>
            <w:tcW w:w="1254" w:type="pct"/>
          </w:tcPr>
          <w:p w14:paraId="42E4E7FD">
            <w:pPr>
              <w:spacing w:line="360" w:lineRule="auto"/>
              <w:rPr>
                <w:rFonts w:ascii="宋体" w:hAnsi="宋体" w:cs="宋体"/>
                <w:sz w:val="24"/>
              </w:rPr>
            </w:pPr>
          </w:p>
        </w:tc>
        <w:tc>
          <w:tcPr>
            <w:tcW w:w="1092" w:type="pct"/>
          </w:tcPr>
          <w:p w14:paraId="7873C9A7">
            <w:pPr>
              <w:spacing w:line="360" w:lineRule="auto"/>
              <w:rPr>
                <w:rFonts w:ascii="宋体" w:hAnsi="宋体" w:cs="宋体"/>
                <w:sz w:val="24"/>
              </w:rPr>
            </w:pPr>
          </w:p>
        </w:tc>
        <w:tc>
          <w:tcPr>
            <w:tcW w:w="475" w:type="pct"/>
          </w:tcPr>
          <w:p w14:paraId="466C5C8A">
            <w:pPr>
              <w:spacing w:line="360" w:lineRule="auto"/>
              <w:rPr>
                <w:rFonts w:ascii="宋体" w:hAnsi="宋体" w:cs="宋体"/>
                <w:sz w:val="24"/>
              </w:rPr>
            </w:pPr>
          </w:p>
        </w:tc>
        <w:tc>
          <w:tcPr>
            <w:tcW w:w="833" w:type="pct"/>
          </w:tcPr>
          <w:p w14:paraId="050AA97D">
            <w:pPr>
              <w:spacing w:line="360" w:lineRule="auto"/>
              <w:rPr>
                <w:rFonts w:ascii="宋体" w:hAnsi="宋体" w:cs="宋体"/>
                <w:sz w:val="24"/>
              </w:rPr>
            </w:pPr>
          </w:p>
        </w:tc>
      </w:tr>
      <w:tr w14:paraId="2D2F03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6142B25A">
            <w:pPr>
              <w:pStyle w:val="37"/>
              <w:spacing w:line="360" w:lineRule="auto"/>
              <w:jc w:val="both"/>
              <w:rPr>
                <w:rFonts w:hint="default" w:ascii="宋体" w:hAnsi="宋体" w:cs="宋体"/>
                <w:sz w:val="24"/>
                <w:szCs w:val="24"/>
              </w:rPr>
            </w:pPr>
            <w:r>
              <w:rPr>
                <w:rFonts w:ascii="宋体" w:hAnsi="宋体" w:cs="宋体"/>
                <w:sz w:val="24"/>
                <w:szCs w:val="24"/>
              </w:rPr>
              <w:t>…</w:t>
            </w:r>
          </w:p>
        </w:tc>
        <w:tc>
          <w:tcPr>
            <w:tcW w:w="509" w:type="pct"/>
          </w:tcPr>
          <w:p w14:paraId="6B29F512">
            <w:pPr>
              <w:spacing w:line="360" w:lineRule="auto"/>
              <w:rPr>
                <w:rFonts w:ascii="宋体" w:hAnsi="宋体" w:cs="宋体"/>
                <w:sz w:val="24"/>
              </w:rPr>
            </w:pPr>
          </w:p>
        </w:tc>
        <w:tc>
          <w:tcPr>
            <w:tcW w:w="1254" w:type="pct"/>
          </w:tcPr>
          <w:p w14:paraId="62770D0A">
            <w:pPr>
              <w:spacing w:line="360" w:lineRule="auto"/>
              <w:rPr>
                <w:rFonts w:ascii="宋体" w:hAnsi="宋体" w:cs="宋体"/>
                <w:sz w:val="24"/>
              </w:rPr>
            </w:pPr>
          </w:p>
        </w:tc>
        <w:tc>
          <w:tcPr>
            <w:tcW w:w="1092" w:type="pct"/>
          </w:tcPr>
          <w:p w14:paraId="45983DCF">
            <w:pPr>
              <w:spacing w:line="360" w:lineRule="auto"/>
              <w:rPr>
                <w:rFonts w:ascii="宋体" w:hAnsi="宋体" w:cs="宋体"/>
                <w:sz w:val="24"/>
              </w:rPr>
            </w:pPr>
          </w:p>
        </w:tc>
        <w:tc>
          <w:tcPr>
            <w:tcW w:w="475" w:type="pct"/>
          </w:tcPr>
          <w:p w14:paraId="070C435E">
            <w:pPr>
              <w:spacing w:line="360" w:lineRule="auto"/>
              <w:rPr>
                <w:rFonts w:ascii="宋体" w:hAnsi="宋体" w:cs="宋体"/>
                <w:sz w:val="24"/>
              </w:rPr>
            </w:pPr>
          </w:p>
        </w:tc>
        <w:tc>
          <w:tcPr>
            <w:tcW w:w="833" w:type="pct"/>
          </w:tcPr>
          <w:p w14:paraId="49C5B7F9">
            <w:pPr>
              <w:spacing w:line="360" w:lineRule="auto"/>
              <w:rPr>
                <w:rFonts w:ascii="宋体" w:hAnsi="宋体" w:cs="宋体"/>
                <w:sz w:val="24"/>
              </w:rPr>
            </w:pPr>
          </w:p>
        </w:tc>
      </w:tr>
    </w:tbl>
    <w:p w14:paraId="097D8CD0">
      <w:pPr>
        <w:pStyle w:val="37"/>
        <w:spacing w:line="360" w:lineRule="auto"/>
        <w:jc w:val="both"/>
        <w:rPr>
          <w:rFonts w:hint="default" w:ascii="宋体" w:hAnsi="宋体" w:cs="宋体"/>
          <w:sz w:val="24"/>
          <w:szCs w:val="24"/>
        </w:rPr>
      </w:pPr>
      <w:r>
        <w:rPr>
          <w:rFonts w:ascii="宋体" w:hAnsi="宋体" w:cs="宋体"/>
          <w:sz w:val="24"/>
          <w:szCs w:val="24"/>
        </w:rPr>
        <w:t>※注意：</w:t>
      </w:r>
    </w:p>
    <w:p w14:paraId="02F4C941">
      <w:pPr>
        <w:pStyle w:val="37"/>
        <w:spacing w:line="360" w:lineRule="auto"/>
        <w:ind w:firstLine="480"/>
        <w:jc w:val="both"/>
        <w:rPr>
          <w:rFonts w:hint="default" w:ascii="宋体" w:hAnsi="宋体" w:cs="宋体"/>
          <w:sz w:val="24"/>
          <w:szCs w:val="24"/>
        </w:rPr>
      </w:pPr>
      <w:r>
        <w:rPr>
          <w:rFonts w:ascii="宋体" w:hAnsi="宋体" w:cs="宋体"/>
          <w:sz w:val="24"/>
          <w:szCs w:val="24"/>
        </w:rPr>
        <w:t>1、本表应按照下列规定填写：</w:t>
      </w:r>
    </w:p>
    <w:p w14:paraId="3069F746">
      <w:pPr>
        <w:pStyle w:val="37"/>
        <w:spacing w:line="360" w:lineRule="auto"/>
        <w:ind w:firstLine="480"/>
        <w:jc w:val="both"/>
        <w:rPr>
          <w:rFonts w:hint="default" w:ascii="宋体" w:hAnsi="宋体" w:cs="宋体"/>
          <w:sz w:val="24"/>
          <w:szCs w:val="24"/>
        </w:rPr>
      </w:pPr>
      <w:r>
        <w:rPr>
          <w:rFonts w:ascii="宋体" w:hAnsi="宋体" w:cs="宋体"/>
          <w:sz w:val="24"/>
          <w:szCs w:val="24"/>
        </w:rPr>
        <w:t>1.1“合同包”、“品目号”、“货物名称/服务名称/工程名称”及“数量/</w:t>
      </w:r>
      <w:r>
        <w:rPr>
          <w:rFonts w:hint="default" w:ascii="宋体" w:hAnsi="宋体" w:cs="宋体"/>
          <w:sz w:val="24"/>
          <w:szCs w:val="24"/>
        </w:rPr>
        <w:t>服务期限</w:t>
      </w:r>
      <w:r>
        <w:rPr>
          <w:rFonts w:ascii="宋体" w:hAnsi="宋体" w:cs="宋体"/>
          <w:sz w:val="24"/>
          <w:szCs w:val="24"/>
        </w:rPr>
        <w:t>/施工工期”应与第三章《采购标的一览表》中的有关内容（“合同包”、“品目号”、“货物名称/服务名称/工程名称”及“数量/</w:t>
      </w:r>
      <w:r>
        <w:rPr>
          <w:rFonts w:hint="default" w:ascii="宋体" w:hAnsi="宋体" w:cs="宋体"/>
          <w:sz w:val="24"/>
          <w:szCs w:val="24"/>
        </w:rPr>
        <w:t>服务期限</w:t>
      </w:r>
      <w:r>
        <w:rPr>
          <w:rFonts w:ascii="宋体" w:hAnsi="宋体" w:cs="宋体"/>
          <w:sz w:val="24"/>
          <w:szCs w:val="24"/>
        </w:rPr>
        <w:t>/施工工期”）保持一致。</w:t>
      </w:r>
    </w:p>
    <w:p w14:paraId="714654C6">
      <w:pPr>
        <w:pStyle w:val="37"/>
        <w:spacing w:line="360" w:lineRule="auto"/>
        <w:ind w:firstLine="480"/>
        <w:jc w:val="both"/>
        <w:rPr>
          <w:rFonts w:hint="default" w:ascii="宋体" w:hAnsi="宋体" w:cs="宋体"/>
          <w:sz w:val="24"/>
          <w:szCs w:val="24"/>
        </w:rPr>
      </w:pPr>
      <w:r>
        <w:rPr>
          <w:rFonts w:ascii="宋体" w:hAnsi="宋体" w:cs="宋体"/>
          <w:sz w:val="24"/>
          <w:szCs w:val="24"/>
        </w:rPr>
        <w:t>1.2货物类项目：“规格”项下应填写货物制造厂商赋予的品牌（属于节能、环保清单产品的货物，填写的品牌名称应与清单载明的品牌名称保持一致）及具体型号。“来源地”应填写货物的原产地。</w:t>
      </w:r>
    </w:p>
    <w:p w14:paraId="2F177CBB">
      <w:pPr>
        <w:pStyle w:val="37"/>
        <w:spacing w:line="360" w:lineRule="auto"/>
        <w:ind w:firstLine="480"/>
        <w:jc w:val="both"/>
        <w:rPr>
          <w:rFonts w:hint="default" w:ascii="宋体" w:hAnsi="宋体" w:cs="宋体"/>
          <w:sz w:val="24"/>
          <w:szCs w:val="24"/>
        </w:rPr>
      </w:pPr>
      <w:r>
        <w:rPr>
          <w:rFonts w:ascii="宋体" w:hAnsi="宋体" w:cs="宋体"/>
          <w:sz w:val="24"/>
          <w:szCs w:val="24"/>
        </w:rPr>
        <w:t>1.3服务类项目：“规格”项下应填写服务提供者提供的服务标准及品牌（若有）。“来源地”应填写服务提供者的所在地。</w:t>
      </w:r>
    </w:p>
    <w:p w14:paraId="75C314E7">
      <w:pPr>
        <w:pStyle w:val="37"/>
        <w:spacing w:line="360" w:lineRule="auto"/>
        <w:ind w:firstLine="480"/>
        <w:jc w:val="both"/>
        <w:rPr>
          <w:rFonts w:hint="default" w:ascii="宋体" w:hAnsi="宋体" w:cs="宋体"/>
          <w:sz w:val="24"/>
          <w:szCs w:val="24"/>
        </w:rPr>
      </w:pPr>
      <w:r>
        <w:rPr>
          <w:rFonts w:ascii="宋体" w:hAnsi="宋体" w:cs="宋体"/>
          <w:sz w:val="24"/>
          <w:szCs w:val="24"/>
        </w:rPr>
        <w:t>1</w:t>
      </w:r>
      <w:r>
        <w:rPr>
          <w:rFonts w:hint="default" w:ascii="宋体" w:hAnsi="宋体" w:cs="宋体"/>
          <w:sz w:val="24"/>
          <w:szCs w:val="24"/>
        </w:rPr>
        <w:t>.4</w:t>
      </w:r>
      <w:r>
        <w:rPr>
          <w:rFonts w:ascii="宋体" w:hAnsi="宋体" w:cs="宋体"/>
          <w:sz w:val="24"/>
          <w:szCs w:val="24"/>
        </w:rPr>
        <w:t>工程类项目：若网上竞价文件有要求供应商填写工程主材品牌（型号）的，可在“规格”项下填写，否则工程类项目“规格”项下无需填写内容，“来源地”应填写工程承接者的所在地。</w:t>
      </w:r>
    </w:p>
    <w:p w14:paraId="40AD8A2E">
      <w:pPr>
        <w:pStyle w:val="37"/>
        <w:spacing w:line="360" w:lineRule="auto"/>
        <w:ind w:firstLine="480"/>
        <w:jc w:val="right"/>
        <w:rPr>
          <w:rFonts w:hint="default" w:ascii="宋体" w:hAnsi="宋体" w:cs="宋体"/>
          <w:sz w:val="24"/>
          <w:szCs w:val="24"/>
        </w:rPr>
      </w:pPr>
    </w:p>
    <w:p w14:paraId="07EC70CA">
      <w:pPr>
        <w:pStyle w:val="37"/>
        <w:spacing w:line="360" w:lineRule="auto"/>
        <w:ind w:firstLine="480"/>
        <w:jc w:val="right"/>
        <w:rPr>
          <w:rFonts w:hint="default"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1041EC57">
      <w:pPr>
        <w:pStyle w:val="37"/>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7031DEA3">
      <w:pPr>
        <w:pStyle w:val="37"/>
        <w:spacing w:line="360" w:lineRule="auto"/>
        <w:jc w:val="both"/>
        <w:rPr>
          <w:rFonts w:hint="default" w:ascii="宋体" w:hAnsi="宋体" w:cs="宋体"/>
          <w:sz w:val="24"/>
          <w:szCs w:val="24"/>
        </w:rPr>
      </w:pPr>
    </w:p>
    <w:p w14:paraId="7B3B4B70">
      <w:pPr>
        <w:pStyle w:val="37"/>
        <w:spacing w:line="360" w:lineRule="auto"/>
        <w:jc w:val="both"/>
        <w:rPr>
          <w:rFonts w:hint="default" w:ascii="宋体" w:hAnsi="宋体" w:cs="宋体"/>
          <w:sz w:val="24"/>
          <w:szCs w:val="24"/>
        </w:rPr>
      </w:pPr>
    </w:p>
    <w:p w14:paraId="2BFF5196">
      <w:pPr>
        <w:pStyle w:val="37"/>
        <w:spacing w:line="360" w:lineRule="auto"/>
        <w:jc w:val="both"/>
        <w:rPr>
          <w:rFonts w:hint="default" w:ascii="宋体" w:hAnsi="宋体" w:cs="宋体"/>
          <w:sz w:val="24"/>
          <w:szCs w:val="24"/>
        </w:rPr>
      </w:pPr>
    </w:p>
    <w:p w14:paraId="2106F200">
      <w:pPr>
        <w:pStyle w:val="37"/>
        <w:spacing w:line="360" w:lineRule="auto"/>
        <w:jc w:val="both"/>
        <w:rPr>
          <w:rFonts w:hint="default" w:ascii="宋体" w:hAnsi="宋体" w:cs="宋体"/>
          <w:sz w:val="24"/>
          <w:szCs w:val="24"/>
        </w:rPr>
      </w:pPr>
    </w:p>
    <w:p w14:paraId="0134696D">
      <w:pPr>
        <w:pStyle w:val="7"/>
        <w:spacing w:line="360" w:lineRule="auto"/>
        <w:ind w:left="0" w:leftChars="0"/>
        <w:jc w:val="center"/>
        <w:rPr>
          <w:rFonts w:ascii="宋体" w:hAnsi="宋体" w:cs="宋体"/>
          <w:sz w:val="24"/>
        </w:rPr>
      </w:pPr>
    </w:p>
    <w:p w14:paraId="4AD3566C">
      <w:pPr>
        <w:pStyle w:val="14"/>
        <w:numPr>
          <w:ilvl w:val="0"/>
          <w:numId w:val="3"/>
        </w:numPr>
        <w:jc w:val="center"/>
        <w:rPr>
          <w:rFonts w:ascii="宋体" w:hAnsi="宋体" w:cs="宋体"/>
          <w:sz w:val="24"/>
        </w:rPr>
      </w:pPr>
      <w:r>
        <w:rPr>
          <w:rFonts w:hint="eastAsia" w:ascii="宋体" w:hAnsi="宋体" w:cs="宋体"/>
          <w:sz w:val="24"/>
        </w:rPr>
        <w:t>网上竞价内容及要求偏离表</w:t>
      </w:r>
    </w:p>
    <w:p w14:paraId="69C383DE">
      <w:pPr>
        <w:pStyle w:val="14"/>
        <w:rPr>
          <w:rFonts w:ascii="宋体" w:hAnsi="宋体" w:cs="宋体"/>
          <w:b/>
          <w:bCs/>
          <w:sz w:val="28"/>
          <w:szCs w:val="28"/>
        </w:rPr>
      </w:pPr>
    </w:p>
    <w:p w14:paraId="2A5D7F9B">
      <w:pPr>
        <w:pStyle w:val="18"/>
        <w:spacing w:before="0" w:beforeAutospacing="0" w:after="0" w:afterAutospacing="0" w:line="360" w:lineRule="auto"/>
        <w:ind w:right="376"/>
      </w:pPr>
      <w:r>
        <w:rPr>
          <w:rFonts w:hint="eastAsia"/>
        </w:rPr>
        <w:t>供应商名称：</w:t>
      </w:r>
      <w:r>
        <w:rPr>
          <w:rFonts w:hint="eastAsia"/>
          <w:u w:val="single"/>
        </w:rPr>
        <w:t>（全称加盖单位公章）</w:t>
      </w:r>
      <w:r>
        <w:rPr>
          <w:rFonts w:hint="eastAsia"/>
        </w:rPr>
        <w:t xml:space="preserve">         项目编号：</w:t>
      </w:r>
      <w:r>
        <w:rPr>
          <w:rFonts w:hint="eastAsia"/>
          <w:u w:val="single"/>
        </w:rPr>
        <w:t>　　　　　　　　　　</w:t>
      </w:r>
    </w:p>
    <w:tbl>
      <w:tblPr>
        <w:tblStyle w:val="23"/>
        <w:tblW w:w="4996" w:type="pct"/>
        <w:tblInd w:w="0" w:type="dxa"/>
        <w:tblLayout w:type="autofit"/>
        <w:tblCellMar>
          <w:top w:w="0" w:type="dxa"/>
          <w:left w:w="0" w:type="dxa"/>
          <w:bottom w:w="0" w:type="dxa"/>
          <w:right w:w="0" w:type="dxa"/>
        </w:tblCellMar>
      </w:tblPr>
      <w:tblGrid>
        <w:gridCol w:w="695"/>
        <w:gridCol w:w="3159"/>
        <w:gridCol w:w="2894"/>
        <w:gridCol w:w="1791"/>
      </w:tblGrid>
      <w:tr w14:paraId="16C9F407">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3DB1B7F">
            <w:pPr>
              <w:pStyle w:val="18"/>
              <w:wordWrap w:val="0"/>
              <w:spacing w:before="0" w:beforeAutospacing="0" w:after="0" w:afterAutospacing="0" w:line="360" w:lineRule="auto"/>
              <w:jc w:val="center"/>
            </w:pPr>
            <w:r>
              <w:rPr>
                <w:rFonts w:hint="eastAsia"/>
              </w:rPr>
              <w:t>合同包</w:t>
            </w: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0753727">
            <w:pPr>
              <w:pStyle w:val="18"/>
              <w:wordWrap w:val="0"/>
              <w:spacing w:before="0" w:beforeAutospacing="0" w:after="0" w:afterAutospacing="0" w:line="360" w:lineRule="auto"/>
              <w:jc w:val="center"/>
            </w:pPr>
            <w:r>
              <w:rPr>
                <w:rFonts w:hint="eastAsia"/>
              </w:rPr>
              <w:t>网上竞价内容及要求</w:t>
            </w: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6832D70">
            <w:pPr>
              <w:pStyle w:val="18"/>
              <w:wordWrap w:val="0"/>
              <w:spacing w:before="0" w:beforeAutospacing="0" w:after="0" w:afterAutospacing="0" w:line="360" w:lineRule="auto"/>
              <w:jc w:val="center"/>
            </w:pPr>
            <w:r>
              <w:rPr>
                <w:rFonts w:hint="eastAsia"/>
              </w:rPr>
              <w:t>响应文件响应承诺</w:t>
            </w: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7D9262F">
            <w:pPr>
              <w:pStyle w:val="18"/>
              <w:wordWrap w:val="0"/>
              <w:spacing w:before="0" w:beforeAutospacing="0" w:after="0" w:afterAutospacing="0" w:line="360" w:lineRule="auto"/>
              <w:jc w:val="center"/>
            </w:pPr>
            <w:r>
              <w:rPr>
                <w:rFonts w:hint="eastAsia"/>
              </w:rPr>
              <w:t>是否偏离及说明</w:t>
            </w:r>
          </w:p>
        </w:tc>
      </w:tr>
      <w:tr w14:paraId="484971F0">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FB36C71">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51B369">
            <w:pPr>
              <w:pStyle w:val="18"/>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7403C9">
            <w:pPr>
              <w:pStyle w:val="18"/>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527E93">
            <w:pPr>
              <w:pStyle w:val="18"/>
              <w:wordWrap w:val="0"/>
              <w:spacing w:before="0" w:beforeAutospacing="0" w:after="0" w:afterAutospacing="0" w:line="480" w:lineRule="atLeast"/>
              <w:jc w:val="center"/>
            </w:pPr>
          </w:p>
        </w:tc>
      </w:tr>
      <w:tr w14:paraId="23C38AB3">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12EE6C">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EADBC4E">
            <w:pPr>
              <w:pStyle w:val="18"/>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A595D0A">
            <w:pPr>
              <w:pStyle w:val="18"/>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81A4F98">
            <w:pPr>
              <w:pStyle w:val="18"/>
              <w:wordWrap w:val="0"/>
              <w:spacing w:before="0" w:beforeAutospacing="0" w:after="0" w:afterAutospacing="0" w:line="480" w:lineRule="atLeast"/>
              <w:jc w:val="center"/>
            </w:pPr>
          </w:p>
        </w:tc>
      </w:tr>
      <w:tr w14:paraId="4B480357">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5BA9FE8">
            <w:pPr>
              <w:jc w:val="center"/>
              <w:rPr>
                <w:rFonts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57BC66A">
            <w:pPr>
              <w:pStyle w:val="18"/>
              <w:wordWrap w:val="0"/>
              <w:spacing w:before="0" w:beforeAutospacing="0" w:after="0" w:afterAutospacing="0" w:line="480" w:lineRule="atLeast"/>
              <w:jc w:val="cente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FD336B8">
            <w:pPr>
              <w:pStyle w:val="18"/>
              <w:wordWrap w:val="0"/>
              <w:spacing w:before="0" w:beforeAutospacing="0" w:after="0" w:afterAutospacing="0" w:line="480" w:lineRule="atLeast"/>
              <w:jc w:val="cente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6EAB9D0">
            <w:pPr>
              <w:pStyle w:val="18"/>
              <w:wordWrap w:val="0"/>
              <w:spacing w:before="0" w:beforeAutospacing="0" w:after="0" w:afterAutospacing="0" w:line="480" w:lineRule="atLeast"/>
              <w:jc w:val="center"/>
            </w:pPr>
          </w:p>
        </w:tc>
      </w:tr>
    </w:tbl>
    <w:p w14:paraId="168F2D53">
      <w:pPr>
        <w:pStyle w:val="18"/>
        <w:spacing w:before="0" w:beforeAutospacing="0" w:after="0" w:afterAutospacing="0" w:line="360" w:lineRule="auto"/>
        <w:rPr>
          <w:b/>
          <w:bCs/>
        </w:rPr>
      </w:pPr>
      <w:r>
        <w:rPr>
          <w:rFonts w:hint="eastAsia"/>
          <w:b/>
          <w:bCs/>
        </w:rPr>
        <w:t>注：</w:t>
      </w:r>
    </w:p>
    <w:p w14:paraId="120603B2">
      <w:pPr>
        <w:pStyle w:val="18"/>
        <w:numPr>
          <w:ilvl w:val="0"/>
          <w:numId w:val="4"/>
        </w:numPr>
        <w:spacing w:before="0" w:beforeAutospacing="0" w:after="0" w:afterAutospacing="0" w:line="360" w:lineRule="auto"/>
        <w:rPr>
          <w:b/>
          <w:bCs/>
        </w:rPr>
      </w:pPr>
      <w:r>
        <w:rPr>
          <w:rFonts w:hint="eastAsia"/>
          <w:b/>
          <w:bCs/>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211D2D6C">
      <w:pPr>
        <w:pStyle w:val="37"/>
        <w:spacing w:line="360" w:lineRule="auto"/>
        <w:ind w:firstLine="480"/>
        <w:jc w:val="right"/>
        <w:rPr>
          <w:rFonts w:hint="default" w:ascii="宋体" w:hAnsi="宋体" w:cs="宋体"/>
          <w:sz w:val="24"/>
          <w:szCs w:val="24"/>
        </w:rPr>
      </w:pPr>
    </w:p>
    <w:p w14:paraId="6031F13F">
      <w:pPr>
        <w:pStyle w:val="37"/>
        <w:spacing w:line="360" w:lineRule="auto"/>
        <w:ind w:firstLine="480"/>
        <w:jc w:val="right"/>
        <w:rPr>
          <w:rFonts w:hint="default"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7F2DD887">
      <w:pPr>
        <w:pStyle w:val="37"/>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4B4C7B00">
      <w:pPr>
        <w:pStyle w:val="7"/>
        <w:spacing w:line="360" w:lineRule="auto"/>
        <w:ind w:left="0" w:leftChars="0"/>
        <w:rPr>
          <w:rFonts w:ascii="宋体" w:hAnsi="宋体" w:cs="宋体"/>
          <w:sz w:val="24"/>
        </w:rPr>
      </w:pPr>
    </w:p>
    <w:p w14:paraId="586279BA">
      <w:pPr>
        <w:pStyle w:val="14"/>
        <w:rPr>
          <w:rFonts w:ascii="宋体" w:hAnsi="宋体" w:cs="宋体"/>
          <w:sz w:val="24"/>
        </w:rPr>
      </w:pPr>
    </w:p>
    <w:p w14:paraId="322A3F89">
      <w:pPr>
        <w:pStyle w:val="14"/>
        <w:rPr>
          <w:rFonts w:ascii="宋体" w:hAnsi="宋体" w:cs="宋体"/>
          <w:sz w:val="24"/>
        </w:rPr>
      </w:pPr>
    </w:p>
    <w:p w14:paraId="4A75587D">
      <w:pPr>
        <w:pStyle w:val="14"/>
        <w:rPr>
          <w:rFonts w:ascii="宋体" w:hAnsi="宋体" w:cs="宋体"/>
          <w:sz w:val="24"/>
        </w:rPr>
      </w:pPr>
    </w:p>
    <w:p w14:paraId="3610963B">
      <w:pPr>
        <w:pStyle w:val="14"/>
        <w:rPr>
          <w:rFonts w:ascii="宋体" w:hAnsi="宋体" w:cs="宋体"/>
          <w:sz w:val="24"/>
        </w:rPr>
      </w:pPr>
    </w:p>
    <w:p w14:paraId="6E7DADD9">
      <w:pPr>
        <w:pStyle w:val="14"/>
        <w:rPr>
          <w:rFonts w:ascii="宋体" w:hAnsi="宋体" w:cs="宋体"/>
          <w:sz w:val="24"/>
        </w:rPr>
      </w:pPr>
    </w:p>
    <w:p w14:paraId="5F5EBF60">
      <w:pPr>
        <w:pStyle w:val="14"/>
        <w:rPr>
          <w:rFonts w:ascii="宋体" w:hAnsi="宋体" w:cs="宋体"/>
          <w:sz w:val="24"/>
        </w:rPr>
      </w:pPr>
    </w:p>
    <w:p w14:paraId="798722C3">
      <w:pPr>
        <w:pStyle w:val="14"/>
        <w:rPr>
          <w:rFonts w:ascii="宋体" w:hAnsi="宋体" w:cs="宋体"/>
          <w:sz w:val="24"/>
        </w:rPr>
      </w:pPr>
    </w:p>
    <w:p w14:paraId="07F711D1">
      <w:pPr>
        <w:pStyle w:val="14"/>
        <w:rPr>
          <w:rFonts w:ascii="宋体" w:hAnsi="宋体" w:cs="宋体"/>
          <w:sz w:val="24"/>
        </w:rPr>
      </w:pPr>
    </w:p>
    <w:p w14:paraId="7DAF312F">
      <w:pPr>
        <w:pStyle w:val="14"/>
        <w:rPr>
          <w:rFonts w:ascii="宋体" w:hAnsi="宋体" w:cs="宋体"/>
          <w:sz w:val="24"/>
        </w:rPr>
      </w:pPr>
    </w:p>
    <w:p w14:paraId="1D6D08F7">
      <w:pPr>
        <w:pStyle w:val="14"/>
        <w:rPr>
          <w:rFonts w:ascii="宋体" w:hAnsi="宋体" w:cs="宋体"/>
          <w:sz w:val="24"/>
        </w:rPr>
      </w:pPr>
    </w:p>
    <w:p w14:paraId="630FC017">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（3）网上竞价保证金凭证复印件</w:t>
      </w:r>
    </w:p>
    <w:p w14:paraId="07A0C8A7">
      <w:pPr>
        <w:pStyle w:val="7"/>
        <w:spacing w:line="360" w:lineRule="auto"/>
        <w:ind w:left="0" w:leftChars="0"/>
        <w:rPr>
          <w:rFonts w:ascii="宋体" w:hAnsi="宋体" w:cs="宋体"/>
          <w:b/>
          <w:bCs/>
          <w:sz w:val="28"/>
          <w:szCs w:val="28"/>
        </w:rPr>
      </w:pPr>
    </w:p>
    <w:p w14:paraId="5204C227">
      <w:pPr>
        <w:pStyle w:val="14"/>
        <w:rPr>
          <w:rFonts w:ascii="宋体" w:hAnsi="宋体" w:cs="宋体"/>
          <w:b/>
          <w:bCs/>
          <w:sz w:val="28"/>
          <w:szCs w:val="28"/>
        </w:rPr>
      </w:pPr>
    </w:p>
    <w:p w14:paraId="11FE87E5">
      <w:pPr>
        <w:pStyle w:val="14"/>
        <w:rPr>
          <w:rFonts w:ascii="宋体" w:hAnsi="宋体" w:cs="宋体"/>
          <w:b/>
          <w:bCs/>
          <w:sz w:val="28"/>
          <w:szCs w:val="28"/>
        </w:rPr>
      </w:pPr>
    </w:p>
    <w:p w14:paraId="10A25EB8">
      <w:pPr>
        <w:pStyle w:val="7"/>
        <w:spacing w:line="360" w:lineRule="auto"/>
        <w:ind w:left="0" w:leftChars="0"/>
        <w:rPr>
          <w:rFonts w:ascii="宋体" w:hAnsi="宋体" w:cs="宋体"/>
          <w:b/>
          <w:bCs/>
          <w:sz w:val="28"/>
          <w:szCs w:val="28"/>
        </w:rPr>
      </w:pPr>
    </w:p>
    <w:p w14:paraId="674F5514">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凭证复印件在此项下提交</w:t>
      </w:r>
    </w:p>
    <w:p w14:paraId="790B53F7">
      <w:pPr>
        <w:pStyle w:val="14"/>
        <w:rPr>
          <w:rFonts w:ascii="宋体" w:hAnsi="宋体" w:cs="宋体"/>
          <w:b/>
          <w:bCs/>
          <w:sz w:val="28"/>
          <w:szCs w:val="28"/>
        </w:rPr>
      </w:pPr>
    </w:p>
    <w:p w14:paraId="5FD5A489">
      <w:pPr>
        <w:pStyle w:val="37"/>
        <w:spacing w:line="360" w:lineRule="auto"/>
        <w:ind w:firstLine="480"/>
        <w:jc w:val="right"/>
        <w:rPr>
          <w:rFonts w:hint="default" w:ascii="宋体" w:hAnsi="宋体" w:cs="宋体"/>
          <w:sz w:val="24"/>
          <w:szCs w:val="24"/>
        </w:rPr>
      </w:pPr>
    </w:p>
    <w:p w14:paraId="4F2B43ED">
      <w:pPr>
        <w:pStyle w:val="37"/>
        <w:spacing w:line="360" w:lineRule="auto"/>
        <w:ind w:firstLine="480"/>
        <w:jc w:val="right"/>
        <w:rPr>
          <w:rFonts w:hint="default" w:ascii="宋体" w:hAnsi="宋体" w:cs="宋体"/>
          <w:sz w:val="24"/>
          <w:szCs w:val="24"/>
        </w:rPr>
      </w:pPr>
    </w:p>
    <w:p w14:paraId="57DF5FE0">
      <w:pPr>
        <w:pStyle w:val="37"/>
        <w:spacing w:line="360" w:lineRule="auto"/>
        <w:ind w:firstLine="480"/>
        <w:jc w:val="right"/>
        <w:rPr>
          <w:rFonts w:hint="default" w:ascii="宋体" w:hAnsi="宋体" w:cs="宋体"/>
          <w:sz w:val="24"/>
          <w:szCs w:val="24"/>
        </w:rPr>
      </w:pPr>
    </w:p>
    <w:p w14:paraId="2676915A">
      <w:pPr>
        <w:pStyle w:val="37"/>
        <w:spacing w:line="360" w:lineRule="auto"/>
        <w:ind w:firstLine="480"/>
        <w:jc w:val="right"/>
        <w:rPr>
          <w:rFonts w:hint="default" w:ascii="宋体" w:hAnsi="宋体" w:cs="宋体"/>
          <w:sz w:val="24"/>
          <w:szCs w:val="24"/>
        </w:rPr>
      </w:pPr>
    </w:p>
    <w:p w14:paraId="02DC17FA">
      <w:pPr>
        <w:pStyle w:val="37"/>
        <w:spacing w:line="360" w:lineRule="auto"/>
        <w:ind w:firstLine="480"/>
        <w:jc w:val="right"/>
        <w:rPr>
          <w:rFonts w:hint="default" w:ascii="宋体" w:hAnsi="宋体" w:cs="宋体"/>
          <w:sz w:val="24"/>
          <w:szCs w:val="24"/>
        </w:rPr>
      </w:pPr>
    </w:p>
    <w:p w14:paraId="03EB9993">
      <w:pPr>
        <w:pStyle w:val="37"/>
        <w:spacing w:line="360" w:lineRule="auto"/>
        <w:ind w:firstLine="480"/>
        <w:jc w:val="right"/>
        <w:rPr>
          <w:rFonts w:hint="default" w:ascii="宋体" w:hAnsi="宋体" w:cs="宋体"/>
          <w:sz w:val="24"/>
          <w:szCs w:val="24"/>
        </w:rPr>
      </w:pPr>
    </w:p>
    <w:p w14:paraId="5B6F4A17">
      <w:pPr>
        <w:pStyle w:val="37"/>
        <w:spacing w:line="360" w:lineRule="auto"/>
        <w:ind w:firstLine="480"/>
        <w:jc w:val="right"/>
        <w:rPr>
          <w:rFonts w:hint="default" w:ascii="宋体" w:hAnsi="宋体" w:cs="宋体"/>
          <w:sz w:val="24"/>
          <w:szCs w:val="24"/>
        </w:rPr>
      </w:pPr>
    </w:p>
    <w:p w14:paraId="2863D613">
      <w:pPr>
        <w:pStyle w:val="37"/>
        <w:spacing w:line="360" w:lineRule="auto"/>
        <w:ind w:firstLine="480"/>
        <w:jc w:val="right"/>
        <w:rPr>
          <w:rFonts w:hint="default"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4BFDB097">
      <w:pPr>
        <w:pStyle w:val="37"/>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60ADE016">
      <w:pPr>
        <w:pStyle w:val="14"/>
        <w:rPr>
          <w:rFonts w:ascii="宋体" w:hAnsi="宋体" w:cs="宋体"/>
          <w:b/>
          <w:bCs/>
          <w:sz w:val="28"/>
          <w:szCs w:val="28"/>
        </w:rPr>
      </w:pPr>
    </w:p>
    <w:p w14:paraId="6C3F37EC">
      <w:pPr>
        <w:pStyle w:val="7"/>
        <w:spacing w:line="360" w:lineRule="auto"/>
        <w:ind w:left="0" w:leftChars="0"/>
        <w:jc w:val="center"/>
        <w:rPr>
          <w:rFonts w:ascii="宋体" w:hAnsi="宋体" w:cs="宋体"/>
          <w:b/>
          <w:bCs/>
          <w:sz w:val="28"/>
          <w:szCs w:val="28"/>
        </w:rPr>
      </w:pPr>
    </w:p>
    <w:p w14:paraId="57D88EDF">
      <w:pPr>
        <w:pStyle w:val="7"/>
        <w:spacing w:line="360" w:lineRule="auto"/>
        <w:ind w:left="0" w:leftChars="0"/>
        <w:jc w:val="center"/>
        <w:rPr>
          <w:rFonts w:ascii="宋体" w:hAnsi="宋体" w:cs="宋体"/>
          <w:b/>
          <w:bCs/>
          <w:sz w:val="28"/>
          <w:szCs w:val="28"/>
        </w:rPr>
      </w:pPr>
    </w:p>
    <w:p w14:paraId="05C6CB12">
      <w:pPr>
        <w:pStyle w:val="7"/>
        <w:spacing w:line="360" w:lineRule="auto"/>
        <w:ind w:left="0" w:leftChars="0"/>
        <w:jc w:val="center"/>
        <w:rPr>
          <w:rFonts w:ascii="宋体" w:hAnsi="宋体" w:cs="宋体"/>
          <w:b/>
          <w:bCs/>
          <w:sz w:val="28"/>
          <w:szCs w:val="28"/>
        </w:rPr>
      </w:pPr>
    </w:p>
    <w:p w14:paraId="23B85C07">
      <w:pPr>
        <w:pStyle w:val="7"/>
        <w:spacing w:line="360" w:lineRule="auto"/>
        <w:ind w:left="0" w:leftChars="0"/>
        <w:jc w:val="center"/>
        <w:rPr>
          <w:rFonts w:ascii="宋体" w:hAnsi="宋体" w:cs="宋体"/>
          <w:b/>
          <w:bCs/>
          <w:sz w:val="28"/>
          <w:szCs w:val="28"/>
        </w:rPr>
      </w:pPr>
    </w:p>
    <w:p w14:paraId="1D3B2638">
      <w:pPr>
        <w:pStyle w:val="7"/>
        <w:spacing w:line="360" w:lineRule="auto"/>
        <w:ind w:left="0" w:leftChars="0"/>
        <w:jc w:val="center"/>
        <w:rPr>
          <w:rFonts w:ascii="宋体" w:hAnsi="宋体" w:cs="宋体"/>
          <w:b/>
          <w:bCs/>
          <w:sz w:val="28"/>
          <w:szCs w:val="28"/>
        </w:rPr>
      </w:pPr>
    </w:p>
    <w:p w14:paraId="2368F58C">
      <w:pPr>
        <w:pStyle w:val="7"/>
        <w:spacing w:line="360" w:lineRule="auto"/>
        <w:ind w:left="0" w:leftChars="0"/>
        <w:jc w:val="center"/>
        <w:rPr>
          <w:rFonts w:ascii="宋体" w:hAnsi="宋体" w:cs="宋体"/>
          <w:b/>
          <w:bCs/>
          <w:sz w:val="28"/>
          <w:szCs w:val="28"/>
        </w:rPr>
      </w:pPr>
    </w:p>
    <w:p w14:paraId="144B4A75">
      <w:pPr>
        <w:pStyle w:val="7"/>
        <w:spacing w:line="360" w:lineRule="auto"/>
        <w:ind w:left="0" w:leftChars="0"/>
        <w:jc w:val="center"/>
        <w:rPr>
          <w:rFonts w:ascii="宋体" w:hAnsi="宋体" w:cs="宋体"/>
          <w:b/>
          <w:bCs/>
          <w:sz w:val="28"/>
          <w:szCs w:val="28"/>
        </w:rPr>
      </w:pPr>
    </w:p>
    <w:p w14:paraId="6C6649B2">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（4）网上竞价文件第三章要求的其他证明材料（若有）</w:t>
      </w:r>
    </w:p>
    <w:p w14:paraId="11FFD2CF">
      <w:pPr>
        <w:pStyle w:val="7"/>
        <w:spacing w:line="360" w:lineRule="auto"/>
        <w:ind w:left="0" w:leftChars="0"/>
        <w:jc w:val="center"/>
        <w:rPr>
          <w:rFonts w:ascii="宋体" w:hAnsi="宋体" w:cs="宋体"/>
          <w:b/>
          <w:bCs/>
          <w:sz w:val="28"/>
          <w:szCs w:val="28"/>
        </w:rPr>
      </w:pPr>
    </w:p>
    <w:p w14:paraId="20BDCD0F">
      <w:pPr>
        <w:pStyle w:val="7"/>
        <w:spacing w:line="360" w:lineRule="auto"/>
        <w:ind w:left="0" w:leftChars="0"/>
        <w:jc w:val="center"/>
        <w:rPr>
          <w:rFonts w:ascii="宋体" w:hAnsi="宋体" w:cs="宋体"/>
          <w:b/>
          <w:bCs/>
          <w:sz w:val="28"/>
          <w:szCs w:val="28"/>
        </w:rPr>
      </w:pPr>
    </w:p>
    <w:p w14:paraId="656F70CE">
      <w:pPr>
        <w:pStyle w:val="7"/>
        <w:spacing w:line="360" w:lineRule="auto"/>
        <w:ind w:left="0" w:leftChars="0"/>
        <w:jc w:val="center"/>
        <w:rPr>
          <w:rFonts w:ascii="宋体" w:hAnsi="宋体" w:cs="宋体"/>
          <w:b/>
          <w:bCs/>
          <w:sz w:val="28"/>
          <w:szCs w:val="28"/>
        </w:rPr>
      </w:pPr>
    </w:p>
    <w:p w14:paraId="39B31A83">
      <w:pPr>
        <w:pStyle w:val="7"/>
        <w:spacing w:line="360" w:lineRule="auto"/>
        <w:ind w:left="0" w:leftChars="0"/>
        <w:jc w:val="center"/>
        <w:rPr>
          <w:rFonts w:ascii="宋体" w:hAnsi="宋体" w:cs="宋体"/>
          <w:b/>
          <w:bCs/>
          <w:sz w:val="28"/>
          <w:szCs w:val="28"/>
        </w:rPr>
      </w:pPr>
    </w:p>
    <w:p w14:paraId="25907A57">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389F6C79">
      <w:pPr>
        <w:pStyle w:val="14"/>
        <w:rPr>
          <w:rFonts w:ascii="宋体" w:hAnsi="宋体" w:cs="宋体"/>
          <w:b/>
          <w:bCs/>
          <w:sz w:val="28"/>
          <w:szCs w:val="28"/>
        </w:rPr>
      </w:pPr>
    </w:p>
    <w:p w14:paraId="6136437E">
      <w:pPr>
        <w:pStyle w:val="37"/>
        <w:spacing w:line="360" w:lineRule="auto"/>
        <w:ind w:firstLine="480"/>
        <w:jc w:val="right"/>
        <w:rPr>
          <w:rFonts w:hint="default" w:ascii="宋体" w:hAnsi="宋体" w:cs="宋体"/>
          <w:sz w:val="24"/>
          <w:szCs w:val="24"/>
        </w:rPr>
      </w:pPr>
    </w:p>
    <w:p w14:paraId="7C942164">
      <w:pPr>
        <w:pStyle w:val="37"/>
        <w:spacing w:line="360" w:lineRule="auto"/>
        <w:ind w:firstLine="480"/>
        <w:jc w:val="right"/>
        <w:rPr>
          <w:rFonts w:hint="default" w:ascii="宋体" w:hAnsi="宋体" w:cs="宋体"/>
          <w:sz w:val="24"/>
          <w:szCs w:val="24"/>
        </w:rPr>
      </w:pPr>
    </w:p>
    <w:p w14:paraId="30FD851E">
      <w:pPr>
        <w:pStyle w:val="37"/>
        <w:spacing w:line="360" w:lineRule="auto"/>
        <w:ind w:firstLine="480"/>
        <w:jc w:val="right"/>
        <w:rPr>
          <w:rFonts w:hint="default" w:ascii="宋体" w:hAnsi="宋体" w:cs="宋体"/>
          <w:sz w:val="24"/>
          <w:szCs w:val="24"/>
        </w:rPr>
      </w:pPr>
    </w:p>
    <w:p w14:paraId="6C6DEB48">
      <w:pPr>
        <w:pStyle w:val="37"/>
        <w:spacing w:line="360" w:lineRule="auto"/>
        <w:ind w:firstLine="480"/>
        <w:jc w:val="right"/>
        <w:rPr>
          <w:rFonts w:hint="default" w:ascii="宋体" w:hAnsi="宋体" w:cs="宋体"/>
          <w:sz w:val="24"/>
          <w:szCs w:val="24"/>
        </w:rPr>
      </w:pPr>
    </w:p>
    <w:p w14:paraId="4DEBB8FD">
      <w:pPr>
        <w:pStyle w:val="37"/>
        <w:spacing w:line="360" w:lineRule="auto"/>
        <w:ind w:firstLine="480"/>
        <w:jc w:val="right"/>
        <w:rPr>
          <w:rFonts w:hint="default"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66800809">
      <w:pPr>
        <w:pStyle w:val="37"/>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18E51345">
      <w:pPr>
        <w:pStyle w:val="14"/>
        <w:rPr>
          <w:rFonts w:ascii="宋体" w:hAnsi="宋体" w:cs="宋体"/>
          <w:b/>
          <w:bCs/>
          <w:sz w:val="28"/>
          <w:szCs w:val="28"/>
        </w:rPr>
      </w:pPr>
    </w:p>
    <w:p w14:paraId="1DB89733">
      <w:pPr>
        <w:pStyle w:val="14"/>
      </w:pPr>
    </w:p>
    <w:p w14:paraId="7C2F22A2">
      <w:pPr>
        <w:pStyle w:val="14"/>
      </w:pPr>
    </w:p>
    <w:p w14:paraId="59E67199">
      <w:pPr>
        <w:pStyle w:val="14"/>
      </w:pPr>
    </w:p>
    <w:p w14:paraId="06266D46">
      <w:pPr>
        <w:pStyle w:val="14"/>
      </w:pPr>
    </w:p>
    <w:p w14:paraId="6F375DA7">
      <w:pPr>
        <w:pStyle w:val="14"/>
      </w:pPr>
    </w:p>
    <w:p w14:paraId="3066B73E">
      <w:pPr>
        <w:pStyle w:val="14"/>
      </w:pPr>
    </w:p>
    <w:p w14:paraId="1D2F8010">
      <w:pPr>
        <w:pStyle w:val="14"/>
      </w:pPr>
    </w:p>
    <w:p w14:paraId="43BC4453">
      <w:pPr>
        <w:pStyle w:val="14"/>
      </w:pPr>
    </w:p>
    <w:p w14:paraId="32E1F007">
      <w:pPr>
        <w:pStyle w:val="14"/>
      </w:pPr>
    </w:p>
    <w:p w14:paraId="497C1337">
      <w:pPr>
        <w:pStyle w:val="14"/>
      </w:pPr>
    </w:p>
    <w:p w14:paraId="75C831A0">
      <w:pPr>
        <w:pStyle w:val="14"/>
      </w:pPr>
    </w:p>
    <w:p w14:paraId="49B8B813">
      <w:pPr>
        <w:pStyle w:val="14"/>
      </w:pPr>
    </w:p>
    <w:p w14:paraId="42C9706D">
      <w:pPr>
        <w:pStyle w:val="14"/>
      </w:pPr>
    </w:p>
    <w:p w14:paraId="6F7D2BE5">
      <w:pPr>
        <w:pStyle w:val="14"/>
      </w:pPr>
    </w:p>
    <w:p w14:paraId="427340AD">
      <w:pPr>
        <w:pStyle w:val="14"/>
      </w:pPr>
    </w:p>
    <w:p w14:paraId="548A5303">
      <w:pPr>
        <w:pStyle w:val="14"/>
      </w:pPr>
    </w:p>
    <w:p w14:paraId="225E8B91">
      <w:pPr>
        <w:pStyle w:val="14"/>
      </w:pPr>
    </w:p>
    <w:p w14:paraId="65F36A21">
      <w:pPr>
        <w:pStyle w:val="14"/>
      </w:pPr>
    </w:p>
    <w:p w14:paraId="695C8C8F">
      <w:pPr>
        <w:pStyle w:val="14"/>
      </w:pPr>
    </w:p>
    <w:p w14:paraId="33B822EE">
      <w:pPr>
        <w:pStyle w:val="14"/>
      </w:pPr>
    </w:p>
    <w:p w14:paraId="6AE5875F">
      <w:pPr>
        <w:pStyle w:val="14"/>
      </w:pPr>
    </w:p>
    <w:p w14:paraId="6836DD9D">
      <w:pPr>
        <w:pStyle w:val="14"/>
      </w:pPr>
    </w:p>
    <w:p w14:paraId="13B4B7EA">
      <w:pPr>
        <w:pStyle w:val="14"/>
      </w:pPr>
    </w:p>
    <w:p w14:paraId="1897881A">
      <w:pPr>
        <w:pStyle w:val="14"/>
      </w:pPr>
    </w:p>
    <w:p w14:paraId="6D5845D7">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（5）供应商认为应提交的其他材料（若有）</w:t>
      </w:r>
    </w:p>
    <w:p w14:paraId="2A1359B0">
      <w:pPr>
        <w:pStyle w:val="6"/>
        <w:rPr>
          <w:rFonts w:ascii="楷体_GB2312" w:eastAsia="楷体_GB2312"/>
          <w:b/>
          <w:sz w:val="40"/>
          <w:szCs w:val="40"/>
        </w:rPr>
      </w:pPr>
    </w:p>
    <w:p w14:paraId="66C668F6">
      <w:pPr>
        <w:pStyle w:val="7"/>
        <w:rPr>
          <w:rFonts w:ascii="楷体_GB2312" w:eastAsia="楷体_GB2312"/>
          <w:b/>
          <w:sz w:val="40"/>
          <w:szCs w:val="40"/>
        </w:rPr>
      </w:pPr>
    </w:p>
    <w:p w14:paraId="5E489DAD">
      <w:pPr>
        <w:pStyle w:val="6"/>
        <w:rPr>
          <w:rFonts w:ascii="楷体_GB2312" w:eastAsia="楷体_GB2312"/>
          <w:b/>
          <w:sz w:val="40"/>
          <w:szCs w:val="40"/>
        </w:rPr>
      </w:pPr>
    </w:p>
    <w:p w14:paraId="67473F40">
      <w:pPr>
        <w:pStyle w:val="7"/>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544EFE79">
      <w:pPr>
        <w:pStyle w:val="14"/>
        <w:rPr>
          <w:rFonts w:ascii="宋体" w:hAnsi="宋体" w:cs="宋体"/>
          <w:b/>
          <w:bCs/>
          <w:sz w:val="28"/>
          <w:szCs w:val="28"/>
        </w:rPr>
      </w:pPr>
    </w:p>
    <w:p w14:paraId="6FF1C97B">
      <w:pPr>
        <w:pStyle w:val="37"/>
        <w:spacing w:line="360" w:lineRule="auto"/>
        <w:ind w:firstLine="480"/>
        <w:jc w:val="right"/>
        <w:rPr>
          <w:rFonts w:hint="default" w:ascii="宋体" w:hAnsi="宋体" w:cs="宋体"/>
          <w:sz w:val="24"/>
          <w:szCs w:val="24"/>
        </w:rPr>
      </w:pPr>
    </w:p>
    <w:p w14:paraId="3120CB64">
      <w:pPr>
        <w:pStyle w:val="37"/>
        <w:spacing w:line="360" w:lineRule="auto"/>
        <w:ind w:firstLine="480"/>
        <w:jc w:val="right"/>
        <w:rPr>
          <w:rFonts w:hint="default" w:ascii="宋体" w:hAnsi="宋体" w:cs="宋体"/>
          <w:sz w:val="24"/>
          <w:szCs w:val="24"/>
        </w:rPr>
      </w:pPr>
    </w:p>
    <w:p w14:paraId="350427DC">
      <w:pPr>
        <w:pStyle w:val="37"/>
        <w:spacing w:line="360" w:lineRule="auto"/>
        <w:ind w:firstLine="480"/>
        <w:jc w:val="right"/>
        <w:rPr>
          <w:rFonts w:hint="default" w:ascii="宋体" w:hAnsi="宋体" w:cs="宋体"/>
          <w:sz w:val="24"/>
          <w:szCs w:val="24"/>
        </w:rPr>
      </w:pPr>
    </w:p>
    <w:p w14:paraId="59B0CEDB">
      <w:pPr>
        <w:pStyle w:val="37"/>
        <w:spacing w:line="360" w:lineRule="auto"/>
        <w:ind w:firstLine="480"/>
        <w:jc w:val="right"/>
        <w:rPr>
          <w:rFonts w:hint="default" w:ascii="宋体" w:hAnsi="宋体" w:cs="宋体"/>
          <w:sz w:val="24"/>
          <w:szCs w:val="24"/>
        </w:rPr>
      </w:pPr>
    </w:p>
    <w:p w14:paraId="11BABCA4">
      <w:pPr>
        <w:pStyle w:val="37"/>
        <w:spacing w:line="360" w:lineRule="auto"/>
        <w:ind w:firstLine="480"/>
        <w:jc w:val="right"/>
        <w:rPr>
          <w:rFonts w:hint="default"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3367C23A">
      <w:pPr>
        <w:pStyle w:val="37"/>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046F8D7F">
      <w:pPr>
        <w:pStyle w:val="7"/>
        <w:rPr>
          <w:rFonts w:ascii="楷体_GB2312" w:eastAsia="楷体_GB2312"/>
          <w:b/>
          <w:sz w:val="44"/>
          <w:szCs w:val="44"/>
        </w:rPr>
      </w:pPr>
    </w:p>
    <w:p w14:paraId="63D62415">
      <w:pPr>
        <w:pStyle w:val="6"/>
        <w:rPr>
          <w:rFonts w:ascii="楷体_GB2312" w:eastAsia="楷体_GB2312"/>
          <w:b/>
          <w:sz w:val="44"/>
          <w:szCs w:val="44"/>
        </w:rPr>
      </w:pPr>
    </w:p>
    <w:p w14:paraId="4DB4684A">
      <w:pPr>
        <w:pStyle w:val="7"/>
        <w:rPr>
          <w:rFonts w:ascii="楷体_GB2312" w:eastAsia="楷体_GB2312"/>
          <w:b/>
          <w:sz w:val="44"/>
          <w:szCs w:val="44"/>
        </w:rPr>
      </w:pPr>
    </w:p>
    <w:p w14:paraId="0E8D8222">
      <w:pPr>
        <w:pStyle w:val="6"/>
        <w:rPr>
          <w:rFonts w:ascii="楷体_GB2312" w:eastAsia="楷体_GB2312"/>
          <w:b/>
          <w:sz w:val="44"/>
          <w:szCs w:val="44"/>
        </w:rPr>
      </w:pPr>
    </w:p>
    <w:p w14:paraId="19E29996">
      <w:pPr>
        <w:pStyle w:val="7"/>
        <w:rPr>
          <w:rFonts w:ascii="楷体_GB2312" w:eastAsia="楷体_GB2312"/>
          <w:b/>
          <w:sz w:val="44"/>
          <w:szCs w:val="44"/>
        </w:rPr>
      </w:pPr>
    </w:p>
    <w:p w14:paraId="0A668974">
      <w:pPr>
        <w:pStyle w:val="6"/>
      </w:pPr>
    </w:p>
    <w:p w14:paraId="65C82FC7">
      <w:pPr>
        <w:pStyle w:val="7"/>
        <w:rPr>
          <w:rFonts w:ascii="楷体_GB2312" w:eastAsia="楷体_GB2312"/>
          <w:b/>
          <w:sz w:val="44"/>
          <w:szCs w:val="44"/>
        </w:rPr>
      </w:pPr>
    </w:p>
    <w:p w14:paraId="03D1D85C">
      <w:pPr>
        <w:pStyle w:val="6"/>
        <w:rPr>
          <w:rFonts w:ascii="楷体_GB2312" w:eastAsia="楷体_GB2312"/>
          <w:b/>
          <w:sz w:val="44"/>
          <w:szCs w:val="44"/>
        </w:rPr>
      </w:pPr>
    </w:p>
    <w:p w14:paraId="0CBD23D8">
      <w:pPr>
        <w:pStyle w:val="7"/>
        <w:rPr>
          <w:rFonts w:ascii="楷体_GB2312" w:eastAsia="楷体_GB2312"/>
          <w:b/>
          <w:sz w:val="44"/>
          <w:szCs w:val="44"/>
        </w:rPr>
      </w:pPr>
    </w:p>
    <w:p w14:paraId="49345963">
      <w:pPr>
        <w:pStyle w:val="6"/>
        <w:rPr>
          <w:rFonts w:ascii="楷体_GB2312" w:eastAsia="楷体_GB2312"/>
          <w:b/>
          <w:sz w:val="44"/>
          <w:szCs w:val="44"/>
        </w:rPr>
      </w:pPr>
    </w:p>
    <w:p w14:paraId="6F7F4E15">
      <w:pPr>
        <w:pStyle w:val="7"/>
        <w:ind w:left="0" w:leftChars="0"/>
        <w:rPr>
          <w:rFonts w:ascii="楷体_GB2312" w:eastAsia="楷体_GB2312"/>
          <w:b/>
          <w:sz w:val="44"/>
          <w:szCs w:val="44"/>
        </w:rPr>
      </w:pPr>
    </w:p>
    <w:p w14:paraId="683F84F0">
      <w:pPr>
        <w:pStyle w:val="14"/>
        <w:rPr>
          <w:rFonts w:ascii="楷体_GB2312" w:eastAsia="楷体_GB2312"/>
          <w:b/>
          <w:sz w:val="44"/>
          <w:szCs w:val="44"/>
        </w:rPr>
      </w:pPr>
    </w:p>
    <w:p w14:paraId="68DEC5D6">
      <w:pPr>
        <w:pStyle w:val="14"/>
        <w:rPr>
          <w:rFonts w:ascii="楷体_GB2312" w:eastAsia="楷体_GB2312"/>
          <w:b/>
          <w:sz w:val="44"/>
          <w:szCs w:val="44"/>
        </w:rPr>
      </w:pPr>
    </w:p>
    <w:p w14:paraId="33CA0C3A">
      <w:pPr>
        <w:spacing w:line="1000" w:lineRule="exact"/>
        <w:jc w:val="center"/>
        <w:rPr>
          <w:rFonts w:ascii="黑体" w:hAnsi="黑体" w:eastAsia="黑体"/>
          <w:sz w:val="96"/>
          <w:szCs w:val="96"/>
        </w:rPr>
      </w:pPr>
      <w:r>
        <w:rPr>
          <w:rFonts w:hint="eastAsia" w:ascii="黑体" w:hAnsi="黑体" w:eastAsia="黑体"/>
          <w:sz w:val="96"/>
          <w:szCs w:val="96"/>
        </w:rPr>
        <w:t>响应文件</w:t>
      </w:r>
    </w:p>
    <w:p w14:paraId="24F98041">
      <w:pPr>
        <w:pStyle w:val="32"/>
        <w:spacing w:after="120" w:line="500" w:lineRule="exact"/>
        <w:outlineLvl w:val="9"/>
        <w:rPr>
          <w:rStyle w:val="33"/>
          <w:rFonts w:hAnsi="宋体" w:cs="宋体"/>
          <w:b/>
          <w:bCs/>
          <w:sz w:val="44"/>
          <w:szCs w:val="44"/>
        </w:rPr>
      </w:pPr>
    </w:p>
    <w:p w14:paraId="45F5B334">
      <w:pPr>
        <w:pStyle w:val="32"/>
        <w:spacing w:after="120" w:line="500" w:lineRule="exact"/>
        <w:jc w:val="center"/>
        <w:outlineLvl w:val="9"/>
        <w:rPr>
          <w:rStyle w:val="33"/>
          <w:rFonts w:hAnsi="宋体" w:cs="宋体"/>
          <w:b/>
          <w:bCs/>
          <w:sz w:val="44"/>
          <w:szCs w:val="44"/>
        </w:rPr>
      </w:pPr>
      <w:r>
        <w:rPr>
          <w:rStyle w:val="33"/>
          <w:rFonts w:hint="eastAsia" w:hAnsi="宋体" w:cs="宋体"/>
          <w:b/>
          <w:bCs/>
          <w:sz w:val="44"/>
          <w:szCs w:val="44"/>
        </w:rPr>
        <w:t>（第二部分  报价部分）</w:t>
      </w:r>
    </w:p>
    <w:p w14:paraId="3C1664CD">
      <w:pPr>
        <w:spacing w:line="1000" w:lineRule="exact"/>
        <w:ind w:firstLine="1920" w:firstLineChars="200"/>
        <w:jc w:val="left"/>
        <w:rPr>
          <w:sz w:val="96"/>
          <w:szCs w:val="96"/>
        </w:rPr>
      </w:pPr>
    </w:p>
    <w:p w14:paraId="6B5FFDD6">
      <w:pPr>
        <w:spacing w:line="1000" w:lineRule="exact"/>
        <w:ind w:firstLine="1920" w:firstLineChars="200"/>
        <w:jc w:val="left"/>
        <w:rPr>
          <w:sz w:val="96"/>
          <w:szCs w:val="96"/>
        </w:rPr>
      </w:pPr>
    </w:p>
    <w:p w14:paraId="67D45BEB">
      <w:pPr>
        <w:pStyle w:val="2"/>
      </w:pPr>
    </w:p>
    <w:p w14:paraId="04D4D700">
      <w:pPr>
        <w:spacing w:line="1000" w:lineRule="exact"/>
        <w:ind w:firstLine="1920" w:firstLineChars="200"/>
        <w:jc w:val="left"/>
        <w:rPr>
          <w:sz w:val="96"/>
          <w:szCs w:val="96"/>
        </w:rPr>
      </w:pPr>
    </w:p>
    <w:p w14:paraId="14539BC8">
      <w:pPr>
        <w:pStyle w:val="11"/>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p>
    <w:p w14:paraId="327BBCF9">
      <w:pPr>
        <w:pStyle w:val="11"/>
        <w:spacing w:line="360" w:lineRule="auto"/>
        <w:ind w:firstLine="738" w:firstLineChars="245"/>
        <w:textAlignment w:val="baseline"/>
        <w:rPr>
          <w:rFonts w:hAnsi="宋体" w:cs="宋体"/>
          <w:b/>
          <w:sz w:val="30"/>
          <w:u w:val="single"/>
        </w:rPr>
      </w:pPr>
      <w:r>
        <w:rPr>
          <w:rFonts w:hint="eastAsia" w:hAnsi="宋体" w:cs="宋体"/>
          <w:b/>
          <w:sz w:val="30"/>
        </w:rPr>
        <w:t>所投合同包号：</w:t>
      </w:r>
    </w:p>
    <w:p w14:paraId="6D226420">
      <w:pPr>
        <w:pStyle w:val="11"/>
        <w:tabs>
          <w:tab w:val="left" w:pos="1560"/>
        </w:tabs>
        <w:spacing w:line="360" w:lineRule="auto"/>
        <w:textAlignment w:val="baseline"/>
        <w:rPr>
          <w:rFonts w:hAnsi="宋体" w:cs="宋体"/>
          <w:b/>
          <w:sz w:val="30"/>
        </w:rPr>
      </w:pPr>
      <w:r>
        <w:rPr>
          <w:rFonts w:hint="eastAsia" w:hAnsi="宋体" w:cs="宋体"/>
          <w:b/>
          <w:sz w:val="30"/>
        </w:rPr>
        <w:t xml:space="preserve">     项目名称：</w:t>
      </w:r>
    </w:p>
    <w:p w14:paraId="42E6141B">
      <w:pPr>
        <w:spacing w:line="360" w:lineRule="auto"/>
        <w:ind w:firstLine="738" w:firstLineChars="245"/>
        <w:rPr>
          <w:rFonts w:ascii="宋体" w:hAnsi="宋体" w:cs="宋体"/>
          <w:b/>
          <w:sz w:val="30"/>
          <w:u w:val="single"/>
        </w:rPr>
      </w:pPr>
      <w:r>
        <w:rPr>
          <w:rFonts w:hint="eastAsia" w:ascii="宋体" w:hAnsi="宋体" w:cs="宋体"/>
          <w:b/>
          <w:sz w:val="30"/>
        </w:rPr>
        <w:t>供应商名称 ：</w:t>
      </w:r>
    </w:p>
    <w:p w14:paraId="50A96744">
      <w:pPr>
        <w:spacing w:line="360" w:lineRule="auto"/>
        <w:ind w:firstLine="148" w:firstLineChars="49"/>
      </w:pPr>
      <w:r>
        <w:rPr>
          <w:rFonts w:hint="eastAsia" w:ascii="宋体" w:hAnsi="宋体" w:cs="宋体"/>
          <w:b/>
          <w:sz w:val="30"/>
        </w:rPr>
        <w:t xml:space="preserve">    地址：</w:t>
      </w:r>
    </w:p>
    <w:p w14:paraId="05087CC4"/>
    <w:p w14:paraId="51893C7E">
      <w:pPr>
        <w:pStyle w:val="14"/>
      </w:pPr>
    </w:p>
    <w:p w14:paraId="2C7B6461">
      <w:pPr>
        <w:pStyle w:val="4"/>
        <w:keepNext w:val="0"/>
        <w:keepLines w:val="0"/>
        <w:jc w:val="center"/>
      </w:pPr>
    </w:p>
    <w:p w14:paraId="5A4B504F"/>
    <w:p w14:paraId="5149785F">
      <w:pPr>
        <w:pStyle w:val="4"/>
        <w:keepNext w:val="0"/>
        <w:keepLines w:val="0"/>
        <w:jc w:val="center"/>
      </w:pPr>
    </w:p>
    <w:p w14:paraId="271F5079">
      <w:pPr>
        <w:pStyle w:val="4"/>
        <w:keepNext w:val="0"/>
        <w:keepLines w:val="0"/>
        <w:jc w:val="center"/>
      </w:pPr>
      <w:r>
        <w:t>1、报价一览表</w:t>
      </w:r>
    </w:p>
    <w:p w14:paraId="13F89DEA">
      <w:pPr>
        <w:pStyle w:val="2"/>
        <w:rPr>
          <w:sz w:val="24"/>
          <w:szCs w:val="24"/>
        </w:rPr>
      </w:pPr>
      <w:r>
        <w:rPr>
          <w:rFonts w:hint="eastAsia"/>
          <w:sz w:val="24"/>
          <w:szCs w:val="24"/>
        </w:rPr>
        <w:t xml:space="preserve">项目编号：    </w:t>
      </w:r>
    </w:p>
    <w:p w14:paraId="3D5DDA20">
      <w:pPr>
        <w:pStyle w:val="2"/>
        <w:jc w:val="both"/>
        <w:rPr>
          <w:rFonts w:cs="宋体"/>
          <w:sz w:val="24"/>
        </w:rPr>
      </w:pPr>
      <w:r>
        <w:rPr>
          <w:rFonts w:hint="eastAsia"/>
          <w:sz w:val="24"/>
          <w:szCs w:val="24"/>
        </w:rPr>
        <w:t xml:space="preserve">项目名称: </w:t>
      </w:r>
    </w:p>
    <w:p w14:paraId="42AB7C44">
      <w:pPr>
        <w:pStyle w:val="35"/>
        <w:ind w:firstLine="6240" w:firstLineChars="2600"/>
        <w:rPr>
          <w:rFonts w:ascii="宋体" w:hAnsi="宋体"/>
          <w:sz w:val="24"/>
        </w:rPr>
      </w:pPr>
      <w:r>
        <w:rPr>
          <w:rFonts w:hint="eastAsia" w:ascii="宋体" w:hAnsi="宋体"/>
          <w:sz w:val="24"/>
        </w:rPr>
        <w:t>金额单位：人民币元</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1858"/>
      </w:tblGrid>
      <w:tr w14:paraId="362C5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14:paraId="7BD3F378">
            <w:pPr>
              <w:pStyle w:val="11"/>
              <w:snapToGrid w:val="0"/>
              <w:ind w:left="-105" w:leftChars="-50" w:right="-105" w:rightChars="-50"/>
              <w:jc w:val="center"/>
              <w:rPr>
                <w:rFonts w:hAnsi="宋体"/>
                <w:kern w:val="2"/>
                <w:sz w:val="24"/>
              </w:rPr>
            </w:pPr>
            <w:r>
              <w:rPr>
                <w:rFonts w:hint="eastAsia" w:hAnsi="宋体"/>
                <w:kern w:val="2"/>
                <w:sz w:val="24"/>
              </w:rPr>
              <w:t>合同包</w:t>
            </w:r>
          </w:p>
        </w:tc>
        <w:tc>
          <w:tcPr>
            <w:tcW w:w="797" w:type="dxa"/>
            <w:noWrap/>
            <w:vAlign w:val="center"/>
          </w:tcPr>
          <w:p w14:paraId="7CB8053A">
            <w:pPr>
              <w:pStyle w:val="11"/>
              <w:snapToGrid w:val="0"/>
              <w:ind w:left="-105" w:leftChars="-50" w:right="-105" w:rightChars="-50"/>
              <w:jc w:val="center"/>
              <w:rPr>
                <w:rFonts w:hAnsi="宋体"/>
                <w:kern w:val="2"/>
                <w:sz w:val="24"/>
              </w:rPr>
            </w:pPr>
            <w:r>
              <w:rPr>
                <w:rFonts w:hint="eastAsia" w:hAnsi="宋体"/>
                <w:kern w:val="2"/>
                <w:sz w:val="24"/>
              </w:rPr>
              <w:t>品目号</w:t>
            </w:r>
          </w:p>
        </w:tc>
        <w:tc>
          <w:tcPr>
            <w:tcW w:w="1967" w:type="dxa"/>
            <w:noWrap/>
            <w:vAlign w:val="center"/>
          </w:tcPr>
          <w:p w14:paraId="33F507F1">
            <w:pPr>
              <w:pStyle w:val="11"/>
              <w:snapToGrid w:val="0"/>
              <w:ind w:left="-105" w:leftChars="-50" w:right="-105" w:rightChars="-50"/>
              <w:jc w:val="center"/>
              <w:rPr>
                <w:rFonts w:hAnsi="宋体"/>
                <w:kern w:val="2"/>
                <w:sz w:val="24"/>
              </w:rPr>
            </w:pPr>
            <w:r>
              <w:rPr>
                <w:rFonts w:hint="eastAsia" w:hAnsi="宋体"/>
                <w:kern w:val="2"/>
                <w:sz w:val="24"/>
              </w:rPr>
              <w:t>标的名称</w:t>
            </w:r>
          </w:p>
        </w:tc>
        <w:tc>
          <w:tcPr>
            <w:tcW w:w="1289" w:type="dxa"/>
            <w:noWrap/>
            <w:vAlign w:val="center"/>
          </w:tcPr>
          <w:p w14:paraId="56868499">
            <w:pPr>
              <w:pStyle w:val="11"/>
              <w:snapToGrid w:val="0"/>
              <w:ind w:left="-105" w:leftChars="-50" w:right="-105" w:rightChars="-50"/>
              <w:jc w:val="center"/>
              <w:rPr>
                <w:rFonts w:hAnsi="宋体"/>
                <w:kern w:val="2"/>
                <w:sz w:val="24"/>
              </w:rPr>
            </w:pPr>
            <w:r>
              <w:rPr>
                <w:rFonts w:hint="eastAsia" w:hAnsi="宋体"/>
                <w:kern w:val="2"/>
                <w:sz w:val="24"/>
              </w:rPr>
              <w:t>数量</w:t>
            </w:r>
          </w:p>
        </w:tc>
        <w:tc>
          <w:tcPr>
            <w:tcW w:w="1613" w:type="dxa"/>
            <w:noWrap/>
            <w:vAlign w:val="center"/>
          </w:tcPr>
          <w:p w14:paraId="7013A88E">
            <w:pPr>
              <w:pStyle w:val="11"/>
              <w:snapToGrid w:val="0"/>
              <w:ind w:left="-105" w:leftChars="-50" w:right="-105" w:rightChars="-50"/>
              <w:jc w:val="center"/>
              <w:rPr>
                <w:rFonts w:hAnsi="宋体"/>
                <w:kern w:val="2"/>
                <w:sz w:val="24"/>
              </w:rPr>
            </w:pPr>
            <w:r>
              <w:rPr>
                <w:rFonts w:hint="eastAsia" w:hAnsi="宋体"/>
                <w:kern w:val="2"/>
                <w:sz w:val="24"/>
              </w:rPr>
              <w:t xml:space="preserve">报价 </w:t>
            </w:r>
          </w:p>
        </w:tc>
        <w:tc>
          <w:tcPr>
            <w:tcW w:w="1858" w:type="dxa"/>
            <w:noWrap/>
            <w:vAlign w:val="center"/>
          </w:tcPr>
          <w:p w14:paraId="21AB467F">
            <w:pPr>
              <w:pStyle w:val="11"/>
              <w:snapToGrid w:val="0"/>
              <w:ind w:left="-105" w:leftChars="-50" w:right="-105" w:rightChars="-50"/>
              <w:jc w:val="center"/>
              <w:rPr>
                <w:rFonts w:hAnsi="宋体"/>
                <w:kern w:val="2"/>
                <w:sz w:val="24"/>
              </w:rPr>
            </w:pPr>
            <w:r>
              <w:rPr>
                <w:rFonts w:hint="eastAsia" w:hAnsi="宋体"/>
                <w:kern w:val="2"/>
                <w:sz w:val="24"/>
              </w:rPr>
              <w:t>备注</w:t>
            </w:r>
          </w:p>
        </w:tc>
      </w:tr>
      <w:tr w14:paraId="4EB56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14:paraId="669CB3F2">
            <w:pPr>
              <w:snapToGrid w:val="0"/>
              <w:spacing w:line="360" w:lineRule="exact"/>
              <w:jc w:val="center"/>
              <w:rPr>
                <w:rFonts w:ascii="宋体" w:hAnsi="宋体"/>
                <w:sz w:val="24"/>
              </w:rPr>
            </w:pPr>
          </w:p>
        </w:tc>
        <w:tc>
          <w:tcPr>
            <w:tcW w:w="797" w:type="dxa"/>
            <w:noWrap/>
            <w:vAlign w:val="center"/>
          </w:tcPr>
          <w:p w14:paraId="0A871303">
            <w:pPr>
              <w:snapToGrid w:val="0"/>
              <w:spacing w:line="360" w:lineRule="exact"/>
              <w:jc w:val="center"/>
              <w:rPr>
                <w:rFonts w:ascii="宋体" w:hAnsi="宋体"/>
                <w:sz w:val="24"/>
              </w:rPr>
            </w:pPr>
          </w:p>
        </w:tc>
        <w:tc>
          <w:tcPr>
            <w:tcW w:w="1967" w:type="dxa"/>
            <w:noWrap/>
            <w:vAlign w:val="center"/>
          </w:tcPr>
          <w:p w14:paraId="7D5955A6">
            <w:pPr>
              <w:snapToGrid w:val="0"/>
              <w:spacing w:line="360" w:lineRule="exact"/>
              <w:jc w:val="center"/>
              <w:rPr>
                <w:rFonts w:ascii="宋体" w:hAnsi="宋体"/>
                <w:sz w:val="24"/>
              </w:rPr>
            </w:pPr>
          </w:p>
        </w:tc>
        <w:tc>
          <w:tcPr>
            <w:tcW w:w="1289" w:type="dxa"/>
            <w:noWrap/>
            <w:vAlign w:val="center"/>
          </w:tcPr>
          <w:p w14:paraId="412E3EBE">
            <w:pPr>
              <w:snapToGrid w:val="0"/>
              <w:spacing w:line="360" w:lineRule="exact"/>
              <w:jc w:val="center"/>
              <w:rPr>
                <w:rFonts w:ascii="宋体" w:hAnsi="宋体"/>
                <w:sz w:val="24"/>
              </w:rPr>
            </w:pPr>
          </w:p>
        </w:tc>
        <w:tc>
          <w:tcPr>
            <w:tcW w:w="1613" w:type="dxa"/>
            <w:noWrap/>
            <w:vAlign w:val="center"/>
          </w:tcPr>
          <w:p w14:paraId="781BEB79">
            <w:pPr>
              <w:snapToGrid w:val="0"/>
              <w:spacing w:line="360" w:lineRule="exact"/>
              <w:jc w:val="center"/>
              <w:rPr>
                <w:rFonts w:ascii="宋体" w:hAnsi="宋体" w:cs="宋体"/>
                <w:kern w:val="0"/>
                <w:sz w:val="24"/>
              </w:rPr>
            </w:pPr>
          </w:p>
        </w:tc>
        <w:tc>
          <w:tcPr>
            <w:tcW w:w="1858" w:type="dxa"/>
            <w:noWrap/>
            <w:vAlign w:val="center"/>
          </w:tcPr>
          <w:p w14:paraId="13B442FA">
            <w:pPr>
              <w:widowControl/>
              <w:spacing w:line="440" w:lineRule="exact"/>
              <w:jc w:val="left"/>
              <w:rPr>
                <w:rFonts w:ascii="宋体" w:hAnsi="宋体"/>
                <w:sz w:val="24"/>
              </w:rPr>
            </w:pPr>
          </w:p>
        </w:tc>
      </w:tr>
    </w:tbl>
    <w:p w14:paraId="32CBEC64">
      <w:pPr>
        <w:pStyle w:val="35"/>
        <w:ind w:firstLine="6240" w:firstLineChars="2600"/>
        <w:rPr>
          <w:rFonts w:ascii="宋体" w:hAnsi="宋体"/>
          <w:sz w:val="24"/>
        </w:rPr>
      </w:pPr>
    </w:p>
    <w:p w14:paraId="63083132">
      <w:pPr>
        <w:pStyle w:val="35"/>
        <w:ind w:firstLine="6240" w:firstLineChars="2600"/>
        <w:rPr>
          <w:rFonts w:ascii="宋体" w:hAnsi="宋体"/>
          <w:sz w:val="24"/>
        </w:rPr>
      </w:pPr>
    </w:p>
    <w:p w14:paraId="581B9730">
      <w:pPr>
        <w:pStyle w:val="18"/>
        <w:spacing w:before="75" w:beforeAutospacing="0" w:after="75" w:afterAutospacing="0"/>
        <w:rPr>
          <w:sz w:val="28"/>
          <w:szCs w:val="28"/>
        </w:rPr>
      </w:pPr>
    </w:p>
    <w:p w14:paraId="1ADDEE7F">
      <w:pPr>
        <w:spacing w:line="360" w:lineRule="auto"/>
        <w:ind w:firstLine="3240" w:firstLineChars="1350"/>
        <w:rPr>
          <w:rFonts w:ascii="宋体" w:hAnsi="宋体"/>
          <w:sz w:val="24"/>
        </w:rPr>
      </w:pPr>
      <w:r>
        <w:rPr>
          <w:rFonts w:hint="eastAsia" w:ascii="宋体" w:hAnsi="宋体"/>
          <w:sz w:val="24"/>
        </w:rPr>
        <w:t>供应商（全称并加盖公章）：</w:t>
      </w:r>
    </w:p>
    <w:p w14:paraId="01F31A23">
      <w:pPr>
        <w:spacing w:line="360" w:lineRule="auto"/>
        <w:ind w:firstLine="3240" w:firstLineChars="1350"/>
        <w:rPr>
          <w:rFonts w:ascii="宋体" w:hAnsi="宋体"/>
          <w:sz w:val="24"/>
        </w:rPr>
      </w:pPr>
      <w:r>
        <w:rPr>
          <w:rFonts w:hint="eastAsia" w:ascii="宋体" w:hAnsi="宋体"/>
          <w:sz w:val="24"/>
        </w:rPr>
        <w:t>供应商代表签字：</w:t>
      </w:r>
    </w:p>
    <w:p w14:paraId="5304A27A">
      <w:pPr>
        <w:spacing w:line="360" w:lineRule="auto"/>
        <w:ind w:firstLine="3240" w:firstLineChars="1350"/>
      </w:pPr>
      <w:r>
        <w:rPr>
          <w:rFonts w:hint="eastAsia" w:ascii="宋体" w:hAnsi="宋体"/>
          <w:sz w:val="24"/>
        </w:rPr>
        <w:t>日期：</w:t>
      </w:r>
    </w:p>
    <w:p w14:paraId="0349F746">
      <w:pPr>
        <w:spacing w:line="360" w:lineRule="auto"/>
        <w:ind w:firstLine="2835" w:firstLineChars="1350"/>
      </w:pPr>
    </w:p>
    <w:p w14:paraId="5A0997FE"/>
    <w:p w14:paraId="3A846EC0"/>
    <w:p w14:paraId="67285B1E"/>
    <w:p w14:paraId="718EED8A">
      <w:pPr>
        <w:pStyle w:val="4"/>
      </w:pPr>
    </w:p>
    <w:p w14:paraId="488E2866"/>
    <w:p w14:paraId="6892C4C5">
      <w:pPr>
        <w:pStyle w:val="4"/>
      </w:pPr>
    </w:p>
    <w:p w14:paraId="2C8AE0D6"/>
    <w:p w14:paraId="2DEE1A4A"/>
    <w:p w14:paraId="69C7E851">
      <w:pPr>
        <w:pStyle w:val="4"/>
        <w:jc w:val="center"/>
      </w:pPr>
      <w:r>
        <w:rPr>
          <w:rFonts w:hint="eastAsia"/>
        </w:rPr>
        <w:br w:type="page"/>
      </w:r>
      <w:r>
        <w:rPr>
          <w:rFonts w:hint="eastAsia"/>
        </w:rPr>
        <w:t>2、货物（服务）</w:t>
      </w:r>
      <w:r>
        <w:t>分项报价表（若有）</w:t>
      </w:r>
    </w:p>
    <w:p w14:paraId="72F40BAA">
      <w:pPr>
        <w:pStyle w:val="2"/>
        <w:rPr>
          <w:sz w:val="24"/>
          <w:szCs w:val="24"/>
        </w:rPr>
      </w:pPr>
      <w:r>
        <w:rPr>
          <w:rFonts w:hint="eastAsia"/>
          <w:sz w:val="24"/>
          <w:szCs w:val="24"/>
        </w:rPr>
        <w:t xml:space="preserve">项目编号：    </w:t>
      </w:r>
    </w:p>
    <w:p w14:paraId="42184EA7">
      <w:pPr>
        <w:pStyle w:val="2"/>
        <w:jc w:val="both"/>
        <w:rPr>
          <w:rFonts w:cs="宋体"/>
          <w:sz w:val="24"/>
        </w:rPr>
      </w:pPr>
      <w:r>
        <w:rPr>
          <w:rFonts w:hint="eastAsia"/>
          <w:sz w:val="24"/>
          <w:szCs w:val="24"/>
        </w:rPr>
        <w:t xml:space="preserve">项目名称: </w:t>
      </w:r>
    </w:p>
    <w:p w14:paraId="1F7DF25B">
      <w:pPr>
        <w:pStyle w:val="35"/>
        <w:ind w:firstLine="6240" w:firstLineChars="2600"/>
        <w:rPr>
          <w:rFonts w:ascii="宋体" w:hAnsi="宋体"/>
          <w:sz w:val="24"/>
        </w:rPr>
      </w:pPr>
      <w:r>
        <w:rPr>
          <w:rFonts w:hint="eastAsia" w:ascii="宋体" w:hAnsi="宋体"/>
          <w:sz w:val="24"/>
        </w:rPr>
        <w:t>金额单位：人民币元</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20AA5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7A240D2">
            <w:pPr>
              <w:pStyle w:val="11"/>
              <w:snapToGrid w:val="0"/>
              <w:ind w:left="-105" w:leftChars="-50" w:right="-105" w:rightChars="-50"/>
              <w:jc w:val="center"/>
              <w:rPr>
                <w:rFonts w:hAnsi="宋体"/>
                <w:kern w:val="2"/>
                <w:sz w:val="24"/>
              </w:rPr>
            </w:pPr>
            <w:r>
              <w:rPr>
                <w:rFonts w:hint="eastAsia" w:hAnsi="宋体"/>
                <w:kern w:val="2"/>
                <w:sz w:val="24"/>
              </w:rPr>
              <w:t>合同包</w:t>
            </w:r>
          </w:p>
        </w:tc>
        <w:tc>
          <w:tcPr>
            <w:tcW w:w="797" w:type="dxa"/>
            <w:vAlign w:val="center"/>
          </w:tcPr>
          <w:p w14:paraId="0ADB9C68">
            <w:pPr>
              <w:pStyle w:val="11"/>
              <w:snapToGrid w:val="0"/>
              <w:ind w:left="-105" w:leftChars="-50" w:right="-105" w:rightChars="-50"/>
              <w:jc w:val="center"/>
              <w:rPr>
                <w:rFonts w:hAnsi="宋体"/>
                <w:kern w:val="2"/>
                <w:sz w:val="24"/>
              </w:rPr>
            </w:pPr>
            <w:r>
              <w:rPr>
                <w:rFonts w:hint="eastAsia" w:hAnsi="宋体"/>
                <w:kern w:val="2"/>
                <w:sz w:val="24"/>
              </w:rPr>
              <w:t>品目号</w:t>
            </w:r>
          </w:p>
        </w:tc>
        <w:tc>
          <w:tcPr>
            <w:tcW w:w="1967" w:type="dxa"/>
            <w:vAlign w:val="center"/>
          </w:tcPr>
          <w:p w14:paraId="08433EC8">
            <w:pPr>
              <w:pStyle w:val="11"/>
              <w:snapToGrid w:val="0"/>
              <w:ind w:left="-105" w:leftChars="-50" w:right="-105" w:rightChars="-50"/>
              <w:jc w:val="center"/>
              <w:rPr>
                <w:rFonts w:hAnsi="宋体"/>
                <w:kern w:val="2"/>
                <w:sz w:val="24"/>
              </w:rPr>
            </w:pPr>
            <w:r>
              <w:rPr>
                <w:rFonts w:hint="eastAsia" w:hAnsi="宋体"/>
                <w:kern w:val="2"/>
                <w:sz w:val="24"/>
              </w:rPr>
              <w:t>货物/服务名称</w:t>
            </w:r>
          </w:p>
        </w:tc>
        <w:tc>
          <w:tcPr>
            <w:tcW w:w="1289" w:type="dxa"/>
            <w:vAlign w:val="center"/>
          </w:tcPr>
          <w:p w14:paraId="4B47FDED">
            <w:pPr>
              <w:pStyle w:val="11"/>
              <w:snapToGrid w:val="0"/>
              <w:ind w:left="-105" w:leftChars="-50" w:right="-105" w:rightChars="-50"/>
              <w:jc w:val="center"/>
              <w:rPr>
                <w:rFonts w:hAnsi="宋体"/>
                <w:kern w:val="2"/>
                <w:sz w:val="24"/>
              </w:rPr>
            </w:pPr>
            <w:r>
              <w:rPr>
                <w:rFonts w:hint="eastAsia" w:hAnsi="宋体"/>
                <w:kern w:val="2"/>
                <w:sz w:val="24"/>
              </w:rPr>
              <w:t>单位</w:t>
            </w:r>
          </w:p>
        </w:tc>
        <w:tc>
          <w:tcPr>
            <w:tcW w:w="1613" w:type="dxa"/>
            <w:vAlign w:val="center"/>
          </w:tcPr>
          <w:p w14:paraId="2AE1F21C">
            <w:pPr>
              <w:pStyle w:val="11"/>
              <w:snapToGrid w:val="0"/>
              <w:ind w:left="-105" w:leftChars="-50" w:right="-105" w:rightChars="-50"/>
              <w:jc w:val="center"/>
              <w:rPr>
                <w:rFonts w:hAnsi="宋体"/>
                <w:kern w:val="2"/>
                <w:sz w:val="24"/>
              </w:rPr>
            </w:pPr>
            <w:r>
              <w:rPr>
                <w:rFonts w:hint="eastAsia" w:hAnsi="宋体"/>
                <w:kern w:val="2"/>
                <w:sz w:val="24"/>
              </w:rPr>
              <w:t>单价</w:t>
            </w:r>
          </w:p>
        </w:tc>
        <w:tc>
          <w:tcPr>
            <w:tcW w:w="2746" w:type="dxa"/>
            <w:vAlign w:val="center"/>
          </w:tcPr>
          <w:p w14:paraId="7F13E7A5">
            <w:pPr>
              <w:pStyle w:val="11"/>
              <w:snapToGrid w:val="0"/>
              <w:ind w:left="-105" w:leftChars="-50" w:right="-105" w:rightChars="-50"/>
              <w:jc w:val="center"/>
              <w:rPr>
                <w:rFonts w:hAnsi="宋体"/>
                <w:kern w:val="2"/>
                <w:sz w:val="24"/>
              </w:rPr>
            </w:pPr>
            <w:r>
              <w:rPr>
                <w:rFonts w:hint="eastAsia" w:hAnsi="宋体"/>
                <w:kern w:val="2"/>
                <w:sz w:val="24"/>
              </w:rPr>
              <w:t>合计</w:t>
            </w:r>
          </w:p>
        </w:tc>
      </w:tr>
      <w:tr w14:paraId="4A6B7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7183D871">
            <w:pPr>
              <w:snapToGrid w:val="0"/>
              <w:spacing w:line="360" w:lineRule="exact"/>
              <w:jc w:val="center"/>
              <w:rPr>
                <w:rFonts w:ascii="宋体" w:hAnsi="宋体"/>
                <w:sz w:val="24"/>
              </w:rPr>
            </w:pPr>
          </w:p>
        </w:tc>
        <w:tc>
          <w:tcPr>
            <w:tcW w:w="797" w:type="dxa"/>
            <w:vAlign w:val="center"/>
          </w:tcPr>
          <w:p w14:paraId="39D6470C">
            <w:pPr>
              <w:snapToGrid w:val="0"/>
              <w:spacing w:line="360" w:lineRule="exact"/>
              <w:jc w:val="center"/>
              <w:rPr>
                <w:rFonts w:ascii="宋体" w:hAnsi="宋体"/>
                <w:sz w:val="24"/>
              </w:rPr>
            </w:pPr>
          </w:p>
        </w:tc>
        <w:tc>
          <w:tcPr>
            <w:tcW w:w="1967" w:type="dxa"/>
            <w:vAlign w:val="center"/>
          </w:tcPr>
          <w:p w14:paraId="1144546A">
            <w:pPr>
              <w:snapToGrid w:val="0"/>
              <w:spacing w:line="360" w:lineRule="exact"/>
              <w:jc w:val="center"/>
              <w:rPr>
                <w:rFonts w:ascii="宋体" w:hAnsi="宋体"/>
                <w:sz w:val="24"/>
              </w:rPr>
            </w:pPr>
          </w:p>
        </w:tc>
        <w:tc>
          <w:tcPr>
            <w:tcW w:w="1289" w:type="dxa"/>
            <w:vAlign w:val="center"/>
          </w:tcPr>
          <w:p w14:paraId="0D52EC0F">
            <w:pPr>
              <w:snapToGrid w:val="0"/>
              <w:spacing w:line="360" w:lineRule="exact"/>
              <w:jc w:val="center"/>
              <w:rPr>
                <w:rFonts w:ascii="宋体" w:hAnsi="宋体"/>
                <w:sz w:val="24"/>
              </w:rPr>
            </w:pPr>
          </w:p>
        </w:tc>
        <w:tc>
          <w:tcPr>
            <w:tcW w:w="1613" w:type="dxa"/>
            <w:vAlign w:val="center"/>
          </w:tcPr>
          <w:p w14:paraId="734E6195">
            <w:pPr>
              <w:snapToGrid w:val="0"/>
              <w:spacing w:line="360" w:lineRule="exact"/>
              <w:jc w:val="center"/>
              <w:rPr>
                <w:rFonts w:ascii="宋体" w:hAnsi="宋体" w:cs="宋体"/>
                <w:kern w:val="0"/>
                <w:sz w:val="24"/>
              </w:rPr>
            </w:pPr>
          </w:p>
        </w:tc>
        <w:tc>
          <w:tcPr>
            <w:tcW w:w="2746" w:type="dxa"/>
            <w:vAlign w:val="center"/>
          </w:tcPr>
          <w:p w14:paraId="263E789B">
            <w:pPr>
              <w:widowControl/>
              <w:spacing w:line="440" w:lineRule="exact"/>
              <w:jc w:val="left"/>
              <w:rPr>
                <w:rFonts w:ascii="宋体" w:hAnsi="宋体"/>
                <w:sz w:val="24"/>
              </w:rPr>
            </w:pPr>
          </w:p>
        </w:tc>
      </w:tr>
      <w:tr w14:paraId="33A0C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2E7DC6F">
            <w:pPr>
              <w:snapToGrid w:val="0"/>
              <w:spacing w:line="360" w:lineRule="exact"/>
              <w:jc w:val="center"/>
              <w:rPr>
                <w:rFonts w:ascii="宋体" w:hAnsi="宋体"/>
                <w:sz w:val="24"/>
              </w:rPr>
            </w:pPr>
          </w:p>
        </w:tc>
        <w:tc>
          <w:tcPr>
            <w:tcW w:w="797" w:type="dxa"/>
            <w:vAlign w:val="center"/>
          </w:tcPr>
          <w:p w14:paraId="14EAC2B4">
            <w:pPr>
              <w:snapToGrid w:val="0"/>
              <w:spacing w:line="360" w:lineRule="exact"/>
              <w:jc w:val="center"/>
              <w:rPr>
                <w:rFonts w:ascii="宋体" w:hAnsi="宋体"/>
                <w:sz w:val="24"/>
              </w:rPr>
            </w:pPr>
          </w:p>
        </w:tc>
        <w:tc>
          <w:tcPr>
            <w:tcW w:w="1967" w:type="dxa"/>
            <w:vAlign w:val="center"/>
          </w:tcPr>
          <w:p w14:paraId="4F62634E">
            <w:pPr>
              <w:snapToGrid w:val="0"/>
              <w:spacing w:line="360" w:lineRule="exact"/>
              <w:jc w:val="center"/>
              <w:rPr>
                <w:rFonts w:ascii="宋体" w:hAnsi="宋体"/>
                <w:sz w:val="24"/>
              </w:rPr>
            </w:pPr>
          </w:p>
        </w:tc>
        <w:tc>
          <w:tcPr>
            <w:tcW w:w="1289" w:type="dxa"/>
            <w:vAlign w:val="center"/>
          </w:tcPr>
          <w:p w14:paraId="4A77CD40">
            <w:pPr>
              <w:snapToGrid w:val="0"/>
              <w:spacing w:line="360" w:lineRule="exact"/>
              <w:jc w:val="center"/>
              <w:rPr>
                <w:rFonts w:ascii="宋体" w:hAnsi="宋体"/>
                <w:sz w:val="24"/>
              </w:rPr>
            </w:pPr>
          </w:p>
        </w:tc>
        <w:tc>
          <w:tcPr>
            <w:tcW w:w="1613" w:type="dxa"/>
            <w:vAlign w:val="center"/>
          </w:tcPr>
          <w:p w14:paraId="6EDAA47B">
            <w:pPr>
              <w:snapToGrid w:val="0"/>
              <w:spacing w:line="360" w:lineRule="exact"/>
              <w:jc w:val="center"/>
              <w:rPr>
                <w:rFonts w:ascii="宋体" w:hAnsi="宋体" w:cs="宋体"/>
                <w:kern w:val="0"/>
                <w:sz w:val="24"/>
              </w:rPr>
            </w:pPr>
          </w:p>
        </w:tc>
        <w:tc>
          <w:tcPr>
            <w:tcW w:w="2746" w:type="dxa"/>
            <w:vAlign w:val="center"/>
          </w:tcPr>
          <w:p w14:paraId="74A776A7">
            <w:pPr>
              <w:widowControl/>
              <w:spacing w:line="440" w:lineRule="exact"/>
              <w:jc w:val="left"/>
              <w:rPr>
                <w:rFonts w:ascii="宋体" w:hAnsi="宋体"/>
                <w:sz w:val="24"/>
              </w:rPr>
            </w:pPr>
          </w:p>
        </w:tc>
      </w:tr>
      <w:tr w14:paraId="16C0E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038394BE">
            <w:pPr>
              <w:snapToGrid w:val="0"/>
              <w:spacing w:line="360" w:lineRule="exact"/>
              <w:jc w:val="center"/>
              <w:rPr>
                <w:rFonts w:ascii="宋体" w:hAnsi="宋体"/>
                <w:sz w:val="24"/>
              </w:rPr>
            </w:pPr>
          </w:p>
        </w:tc>
        <w:tc>
          <w:tcPr>
            <w:tcW w:w="797" w:type="dxa"/>
            <w:vAlign w:val="center"/>
          </w:tcPr>
          <w:p w14:paraId="2253D80A">
            <w:pPr>
              <w:snapToGrid w:val="0"/>
              <w:spacing w:line="360" w:lineRule="exact"/>
              <w:jc w:val="center"/>
              <w:rPr>
                <w:rFonts w:ascii="宋体" w:hAnsi="宋体"/>
                <w:sz w:val="24"/>
              </w:rPr>
            </w:pPr>
          </w:p>
        </w:tc>
        <w:tc>
          <w:tcPr>
            <w:tcW w:w="1967" w:type="dxa"/>
            <w:vAlign w:val="center"/>
          </w:tcPr>
          <w:p w14:paraId="0B29007A">
            <w:pPr>
              <w:snapToGrid w:val="0"/>
              <w:spacing w:line="360" w:lineRule="exact"/>
              <w:jc w:val="center"/>
              <w:rPr>
                <w:rFonts w:ascii="宋体" w:hAnsi="宋体"/>
                <w:sz w:val="24"/>
              </w:rPr>
            </w:pPr>
          </w:p>
        </w:tc>
        <w:tc>
          <w:tcPr>
            <w:tcW w:w="1289" w:type="dxa"/>
            <w:vAlign w:val="center"/>
          </w:tcPr>
          <w:p w14:paraId="0AFB8AFB">
            <w:pPr>
              <w:snapToGrid w:val="0"/>
              <w:spacing w:line="360" w:lineRule="exact"/>
              <w:jc w:val="center"/>
              <w:rPr>
                <w:rFonts w:ascii="宋体" w:hAnsi="宋体"/>
                <w:sz w:val="24"/>
              </w:rPr>
            </w:pPr>
          </w:p>
        </w:tc>
        <w:tc>
          <w:tcPr>
            <w:tcW w:w="1613" w:type="dxa"/>
            <w:vAlign w:val="center"/>
          </w:tcPr>
          <w:p w14:paraId="39DD8D7A">
            <w:pPr>
              <w:snapToGrid w:val="0"/>
              <w:spacing w:line="360" w:lineRule="exact"/>
              <w:jc w:val="center"/>
              <w:rPr>
                <w:rFonts w:ascii="宋体" w:hAnsi="宋体" w:cs="宋体"/>
                <w:kern w:val="0"/>
                <w:sz w:val="24"/>
              </w:rPr>
            </w:pPr>
          </w:p>
        </w:tc>
        <w:tc>
          <w:tcPr>
            <w:tcW w:w="2746" w:type="dxa"/>
            <w:vAlign w:val="center"/>
          </w:tcPr>
          <w:p w14:paraId="02DF43C6">
            <w:pPr>
              <w:widowControl/>
              <w:spacing w:line="440" w:lineRule="exact"/>
              <w:jc w:val="left"/>
              <w:rPr>
                <w:rFonts w:ascii="宋体" w:hAnsi="宋体"/>
                <w:sz w:val="24"/>
              </w:rPr>
            </w:pPr>
          </w:p>
        </w:tc>
      </w:tr>
      <w:tr w14:paraId="24650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4A979B65">
            <w:pPr>
              <w:widowControl/>
              <w:spacing w:line="440" w:lineRule="exact"/>
              <w:jc w:val="left"/>
              <w:rPr>
                <w:rFonts w:ascii="宋体" w:hAnsi="宋体"/>
                <w:sz w:val="24"/>
              </w:rPr>
            </w:pPr>
            <w:r>
              <w:rPr>
                <w:rFonts w:hint="eastAsia" w:ascii="宋体" w:hAnsi="宋体"/>
                <w:sz w:val="24"/>
              </w:rPr>
              <w:t>合同包总价：</w:t>
            </w:r>
          </w:p>
        </w:tc>
      </w:tr>
    </w:tbl>
    <w:p w14:paraId="7121DE67">
      <w:pPr>
        <w:pStyle w:val="35"/>
        <w:ind w:firstLine="6240" w:firstLineChars="2600"/>
        <w:rPr>
          <w:rFonts w:ascii="宋体" w:hAnsi="宋体"/>
          <w:sz w:val="24"/>
        </w:rPr>
      </w:pPr>
    </w:p>
    <w:p w14:paraId="7321FFE3">
      <w:pPr>
        <w:pStyle w:val="18"/>
        <w:spacing w:before="75" w:beforeAutospacing="0" w:after="75" w:afterAutospacing="0"/>
        <w:rPr>
          <w:sz w:val="28"/>
          <w:szCs w:val="28"/>
        </w:rPr>
      </w:pPr>
    </w:p>
    <w:p w14:paraId="3F8D5DEB">
      <w:pPr>
        <w:spacing w:line="360" w:lineRule="auto"/>
        <w:rPr>
          <w:rFonts w:ascii="宋体" w:hAnsi="宋体"/>
          <w:sz w:val="24"/>
        </w:rPr>
      </w:pPr>
      <w:r>
        <w:rPr>
          <w:rFonts w:hint="eastAsia" w:ascii="宋体" w:hAnsi="宋体"/>
          <w:sz w:val="24"/>
        </w:rPr>
        <w:t>供应商（全称并加盖公章）：</w:t>
      </w:r>
    </w:p>
    <w:p w14:paraId="4AFEF25D">
      <w:pPr>
        <w:spacing w:line="360" w:lineRule="auto"/>
        <w:rPr>
          <w:rFonts w:ascii="宋体" w:hAnsi="宋体"/>
          <w:sz w:val="24"/>
        </w:rPr>
      </w:pPr>
      <w:r>
        <w:rPr>
          <w:rFonts w:hint="eastAsia" w:ascii="宋体" w:hAnsi="宋体"/>
          <w:sz w:val="24"/>
        </w:rPr>
        <w:t>供应商代表签字：</w:t>
      </w:r>
    </w:p>
    <w:p w14:paraId="568F5631">
      <w:pPr>
        <w:spacing w:line="360" w:lineRule="auto"/>
      </w:pPr>
      <w:r>
        <w:rPr>
          <w:rFonts w:hint="eastAsia" w:ascii="宋体" w:hAnsi="宋体"/>
          <w:sz w:val="24"/>
        </w:rPr>
        <w:t>日期：</w:t>
      </w:r>
    </w:p>
    <w:p w14:paraId="112A7E45"/>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G Times">
    <w:panose1 w:val="02020603050405020304"/>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5E14DF">
    <w:pPr>
      <w:pStyle w:val="13"/>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path/>
          <v:fill on="f" focussize="0,0"/>
          <v:stroke on="f" weight="0.5pt" joinstyle="miter"/>
          <v:imagedata o:title=""/>
          <o:lock v:ext="edit"/>
          <v:textbox inset="0mm,0mm,0mm,0mm" style="mso-fit-shape-to-text:t;">
            <w:txbxContent>
              <w:p w14:paraId="188864EF">
                <w:pPr>
                  <w:pStyle w:val="13"/>
                </w:pPr>
                <w:r>
                  <w:fldChar w:fldCharType="begin"/>
                </w:r>
                <w:r>
                  <w:instrText xml:space="preserve"> PAGE  \* MERGEFORMAT </w:instrText>
                </w:r>
                <w:r>
                  <w:fldChar w:fldCharType="separate"/>
                </w:r>
                <w:r>
                  <w:t>11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E84">
    <w:pPr>
      <w:pStyle w:val="13"/>
    </w:pPr>
    <w:r>
      <w:pict>
        <v:shape id="_x0000_s1027" o:spid="_x0000_s1027"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path/>
          <v:fill on="f" focussize="0,0"/>
          <v:stroke on="f" joinstyle="miter"/>
          <v:imagedata o:title=""/>
          <o:lock v:ext="edit"/>
          <v:textbox inset="0mm,0mm,0mm,0mm" style="mso-fit-shape-to-text:t;">
            <w:txbxContent>
              <w:p w14:paraId="25840FF7">
                <w:pPr>
                  <w:pStyle w:val="13"/>
                </w:pPr>
                <w:r>
                  <w:fldChar w:fldCharType="begin"/>
                </w:r>
                <w:r>
                  <w:instrText xml:space="preserve"> PAGE  \* MERGEFORMAT </w:instrText>
                </w:r>
                <w:r>
                  <w:fldChar w:fldCharType="separate"/>
                </w:r>
                <w:r>
                  <w:t>17</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1"/>
      <w:numFmt w:val="chineseCountingThousand"/>
      <w:suff w:val="nothing"/>
      <w:lvlText w:val="第%1部分"/>
      <w:lvlJc w:val="left"/>
      <w:rPr>
        <w:rFonts w:hint="eastAsia" w:ascii="黑体" w:eastAsia="黑体"/>
        <w:sz w:val="32"/>
        <w:szCs w:val="32"/>
      </w:rPr>
    </w:lvl>
    <w:lvl w:ilvl="1" w:tentative="0">
      <w:start w:val="1"/>
      <w:numFmt w:val="upperLetter"/>
      <w:suff w:val="nothing"/>
      <w:lvlText w:val="%2"/>
      <w:lvlJc w:val="left"/>
      <w:rPr>
        <w:rFonts w:hint="default" w:ascii="CG Times" w:hAnsi="CG Times" w:cs="CG Times"/>
        <w:b/>
        <w:bCs/>
        <w:i w:val="0"/>
        <w:iCs w:val="0"/>
        <w:sz w:val="28"/>
        <w:szCs w:val="28"/>
      </w:rPr>
    </w:lvl>
    <w:lvl w:ilvl="2" w:tentative="0">
      <w:start w:val="1"/>
      <w:numFmt w:val="decimal"/>
      <w:suff w:val="nothing"/>
      <w:lvlText w:val="%3"/>
      <w:lvlJc w:val="left"/>
      <w:rPr>
        <w:rFonts w:hint="eastAsia" w:ascii="宋体" w:eastAsia="宋体"/>
        <w:b/>
        <w:bCs/>
        <w:i w:val="0"/>
        <w:iCs w:val="0"/>
        <w:sz w:val="28"/>
        <w:szCs w:val="28"/>
      </w:rPr>
    </w:lvl>
    <w:lvl w:ilvl="3" w:tentative="0">
      <w:start w:val="1"/>
      <w:numFmt w:val="none"/>
      <w:suff w:val="nothing"/>
      <w:lvlText w:val=""/>
      <w:lvlJc w:val="left"/>
      <w:rPr>
        <w:rFonts w:hint="eastAsia"/>
      </w:rPr>
    </w:lvl>
    <w:lvl w:ilvl="4" w:tentative="0">
      <w:start w:val="1"/>
      <w:numFmt w:val="none"/>
      <w:suff w:val="nothing"/>
      <w:lvlText w:val=""/>
      <w:lvlJc w:val="left"/>
      <w:rPr>
        <w:rFonts w:hint="eastAsia"/>
      </w:rPr>
    </w:lvl>
    <w:lvl w:ilvl="5" w:tentative="0">
      <w:start w:val="1"/>
      <w:numFmt w:val="none"/>
      <w:pStyle w:val="5"/>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1">
    <w:nsid w:val="18A246E1"/>
    <w:multiLevelType w:val="singleLevel"/>
    <w:tmpl w:val="18A246E1"/>
    <w:lvl w:ilvl="0" w:tentative="0">
      <w:start w:val="2"/>
      <w:numFmt w:val="chineseCounting"/>
      <w:suff w:val="space"/>
      <w:lvlText w:val="第%1章"/>
      <w:lvlJc w:val="left"/>
      <w:rPr>
        <w:rFonts w:hint="eastAsia"/>
      </w:rPr>
    </w:lvl>
  </w:abstractNum>
  <w:abstractNum w:abstractNumId="2">
    <w:nsid w:val="276F56EA"/>
    <w:multiLevelType w:val="singleLevel"/>
    <w:tmpl w:val="276F56EA"/>
    <w:lvl w:ilvl="0" w:tentative="0">
      <w:start w:val="1"/>
      <w:numFmt w:val="decimal"/>
      <w:suff w:val="nothing"/>
      <w:lvlText w:val="（%1）"/>
      <w:lvlJc w:val="left"/>
    </w:lvl>
  </w:abstractNum>
  <w:abstractNum w:abstractNumId="3">
    <w:nsid w:val="46B3DA6D"/>
    <w:multiLevelType w:val="singleLevel"/>
    <w:tmpl w:val="46B3DA6D"/>
    <w:lvl w:ilvl="0" w:tentative="0">
      <w:start w:val="2"/>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YmUzODIyZmMwZjAzMjg1N2VlZWFmNjQ4NTBkMmZkYzIifQ=="/>
  </w:docVars>
  <w:rsids>
    <w:rsidRoot w:val="0064386D"/>
    <w:rsid w:val="00024FAC"/>
    <w:rsid w:val="00045E77"/>
    <w:rsid w:val="0009278C"/>
    <w:rsid w:val="000B375D"/>
    <w:rsid w:val="000C1753"/>
    <w:rsid w:val="000E0AC2"/>
    <w:rsid w:val="000F2522"/>
    <w:rsid w:val="00210069"/>
    <w:rsid w:val="002220D8"/>
    <w:rsid w:val="00274FB3"/>
    <w:rsid w:val="003029C1"/>
    <w:rsid w:val="003646DA"/>
    <w:rsid w:val="003731E7"/>
    <w:rsid w:val="00427C39"/>
    <w:rsid w:val="004373B6"/>
    <w:rsid w:val="00440B53"/>
    <w:rsid w:val="004445D2"/>
    <w:rsid w:val="00445E7D"/>
    <w:rsid w:val="00480CC7"/>
    <w:rsid w:val="004B1298"/>
    <w:rsid w:val="00563ED6"/>
    <w:rsid w:val="00595FBC"/>
    <w:rsid w:val="005E78CB"/>
    <w:rsid w:val="0064386D"/>
    <w:rsid w:val="0066561F"/>
    <w:rsid w:val="006D40A4"/>
    <w:rsid w:val="007159DA"/>
    <w:rsid w:val="00905C46"/>
    <w:rsid w:val="009125E7"/>
    <w:rsid w:val="00952506"/>
    <w:rsid w:val="00974149"/>
    <w:rsid w:val="00986D71"/>
    <w:rsid w:val="009F3614"/>
    <w:rsid w:val="00A07F06"/>
    <w:rsid w:val="00A827F8"/>
    <w:rsid w:val="00AE1F00"/>
    <w:rsid w:val="00AF785D"/>
    <w:rsid w:val="00BC09DA"/>
    <w:rsid w:val="00C026F8"/>
    <w:rsid w:val="00C27115"/>
    <w:rsid w:val="00C81A6C"/>
    <w:rsid w:val="00DF0749"/>
    <w:rsid w:val="00E466AD"/>
    <w:rsid w:val="00ED1AA5"/>
    <w:rsid w:val="00F465D6"/>
    <w:rsid w:val="00F56A2D"/>
    <w:rsid w:val="00F6489B"/>
    <w:rsid w:val="01504677"/>
    <w:rsid w:val="020F67A8"/>
    <w:rsid w:val="0250440F"/>
    <w:rsid w:val="02701FB3"/>
    <w:rsid w:val="04467D92"/>
    <w:rsid w:val="045B6BFC"/>
    <w:rsid w:val="048C3708"/>
    <w:rsid w:val="04935EA1"/>
    <w:rsid w:val="052245E4"/>
    <w:rsid w:val="052878D5"/>
    <w:rsid w:val="074D5215"/>
    <w:rsid w:val="082B0F41"/>
    <w:rsid w:val="09876D1F"/>
    <w:rsid w:val="09F95FA2"/>
    <w:rsid w:val="0C5862C3"/>
    <w:rsid w:val="0D930C15"/>
    <w:rsid w:val="0E0850FE"/>
    <w:rsid w:val="0EB73455"/>
    <w:rsid w:val="0F506711"/>
    <w:rsid w:val="107112F3"/>
    <w:rsid w:val="10B26823"/>
    <w:rsid w:val="10C76FA3"/>
    <w:rsid w:val="11F1067D"/>
    <w:rsid w:val="129A79B8"/>
    <w:rsid w:val="12BA4DA0"/>
    <w:rsid w:val="12CD3D15"/>
    <w:rsid w:val="132E24E2"/>
    <w:rsid w:val="1509227B"/>
    <w:rsid w:val="1540627A"/>
    <w:rsid w:val="15624E21"/>
    <w:rsid w:val="15A81187"/>
    <w:rsid w:val="16642DE8"/>
    <w:rsid w:val="16F4674D"/>
    <w:rsid w:val="174D78CE"/>
    <w:rsid w:val="182D693D"/>
    <w:rsid w:val="183448A1"/>
    <w:rsid w:val="18B8556D"/>
    <w:rsid w:val="18E127A9"/>
    <w:rsid w:val="192B5AC9"/>
    <w:rsid w:val="198253AE"/>
    <w:rsid w:val="1B7A460A"/>
    <w:rsid w:val="1BED0AD9"/>
    <w:rsid w:val="1C31083D"/>
    <w:rsid w:val="1DD8798F"/>
    <w:rsid w:val="1E451612"/>
    <w:rsid w:val="1E4670A7"/>
    <w:rsid w:val="1E652CEC"/>
    <w:rsid w:val="1F6E459E"/>
    <w:rsid w:val="1F7218BF"/>
    <w:rsid w:val="20AB2AB8"/>
    <w:rsid w:val="21591B6D"/>
    <w:rsid w:val="21661B3D"/>
    <w:rsid w:val="217414EF"/>
    <w:rsid w:val="21B802D7"/>
    <w:rsid w:val="22944F84"/>
    <w:rsid w:val="24F627AC"/>
    <w:rsid w:val="25E132E4"/>
    <w:rsid w:val="25E67E3A"/>
    <w:rsid w:val="26B173A5"/>
    <w:rsid w:val="273220CB"/>
    <w:rsid w:val="27914921"/>
    <w:rsid w:val="27BE7CCB"/>
    <w:rsid w:val="281C4C20"/>
    <w:rsid w:val="290247D2"/>
    <w:rsid w:val="29E818BA"/>
    <w:rsid w:val="2AE0521D"/>
    <w:rsid w:val="2AF947BC"/>
    <w:rsid w:val="2B9D6C17"/>
    <w:rsid w:val="2C641BDB"/>
    <w:rsid w:val="2E802ABE"/>
    <w:rsid w:val="2EBF6239"/>
    <w:rsid w:val="2F5350E2"/>
    <w:rsid w:val="2F563DFD"/>
    <w:rsid w:val="2FBE405D"/>
    <w:rsid w:val="31197C45"/>
    <w:rsid w:val="3165241C"/>
    <w:rsid w:val="31856DC5"/>
    <w:rsid w:val="31945FA4"/>
    <w:rsid w:val="31D14602"/>
    <w:rsid w:val="32A24820"/>
    <w:rsid w:val="32AA188F"/>
    <w:rsid w:val="32EF1BB0"/>
    <w:rsid w:val="33E3512F"/>
    <w:rsid w:val="349A7BC6"/>
    <w:rsid w:val="34A239DE"/>
    <w:rsid w:val="34F2723B"/>
    <w:rsid w:val="351914FA"/>
    <w:rsid w:val="35FF04A7"/>
    <w:rsid w:val="363A38D0"/>
    <w:rsid w:val="365A1038"/>
    <w:rsid w:val="36977083"/>
    <w:rsid w:val="37315851"/>
    <w:rsid w:val="38194142"/>
    <w:rsid w:val="391A437B"/>
    <w:rsid w:val="3A6E33FA"/>
    <w:rsid w:val="3B755C91"/>
    <w:rsid w:val="3B960032"/>
    <w:rsid w:val="3D6F4AA3"/>
    <w:rsid w:val="3D80223A"/>
    <w:rsid w:val="3DDF24CA"/>
    <w:rsid w:val="3E4B4DE9"/>
    <w:rsid w:val="3EC80FE5"/>
    <w:rsid w:val="3F617B87"/>
    <w:rsid w:val="3FB45577"/>
    <w:rsid w:val="4049514F"/>
    <w:rsid w:val="40582199"/>
    <w:rsid w:val="40E23167"/>
    <w:rsid w:val="41BC4715"/>
    <w:rsid w:val="41EC0457"/>
    <w:rsid w:val="420E4AC5"/>
    <w:rsid w:val="429012A7"/>
    <w:rsid w:val="43660022"/>
    <w:rsid w:val="43963680"/>
    <w:rsid w:val="44691478"/>
    <w:rsid w:val="44F07468"/>
    <w:rsid w:val="456F48F5"/>
    <w:rsid w:val="45D2617D"/>
    <w:rsid w:val="47966DAC"/>
    <w:rsid w:val="47E94BAE"/>
    <w:rsid w:val="47F92349"/>
    <w:rsid w:val="48BA649F"/>
    <w:rsid w:val="490D3027"/>
    <w:rsid w:val="49F41BE5"/>
    <w:rsid w:val="4A1C1769"/>
    <w:rsid w:val="4A8D0898"/>
    <w:rsid w:val="4B1C2B26"/>
    <w:rsid w:val="4BAD7834"/>
    <w:rsid w:val="4C6836E0"/>
    <w:rsid w:val="50FE2865"/>
    <w:rsid w:val="510C6124"/>
    <w:rsid w:val="51D259EB"/>
    <w:rsid w:val="52A44B8B"/>
    <w:rsid w:val="53637F26"/>
    <w:rsid w:val="53CC07F0"/>
    <w:rsid w:val="54A9362E"/>
    <w:rsid w:val="550B2D64"/>
    <w:rsid w:val="55637EB5"/>
    <w:rsid w:val="566D348C"/>
    <w:rsid w:val="57185D66"/>
    <w:rsid w:val="58EE737A"/>
    <w:rsid w:val="59201AE6"/>
    <w:rsid w:val="59586A7D"/>
    <w:rsid w:val="59604D6B"/>
    <w:rsid w:val="5A173625"/>
    <w:rsid w:val="5AE846B7"/>
    <w:rsid w:val="5B436C13"/>
    <w:rsid w:val="5CF34356"/>
    <w:rsid w:val="5D4819F7"/>
    <w:rsid w:val="5DA36C6E"/>
    <w:rsid w:val="5E6A7672"/>
    <w:rsid w:val="5E9042A3"/>
    <w:rsid w:val="5EC01AD3"/>
    <w:rsid w:val="5F456D50"/>
    <w:rsid w:val="61C02003"/>
    <w:rsid w:val="623E6C3B"/>
    <w:rsid w:val="626C4544"/>
    <w:rsid w:val="637170D4"/>
    <w:rsid w:val="647273B2"/>
    <w:rsid w:val="647452F7"/>
    <w:rsid w:val="64AC685A"/>
    <w:rsid w:val="65A417D5"/>
    <w:rsid w:val="665B2667"/>
    <w:rsid w:val="693E5929"/>
    <w:rsid w:val="6C22464F"/>
    <w:rsid w:val="6C953C26"/>
    <w:rsid w:val="6D611CCD"/>
    <w:rsid w:val="6D817750"/>
    <w:rsid w:val="6E971E7B"/>
    <w:rsid w:val="7035419E"/>
    <w:rsid w:val="708A1FFA"/>
    <w:rsid w:val="70F40F4A"/>
    <w:rsid w:val="7174479D"/>
    <w:rsid w:val="73337CF4"/>
    <w:rsid w:val="7356338A"/>
    <w:rsid w:val="743A4159"/>
    <w:rsid w:val="75B54CA5"/>
    <w:rsid w:val="760E6DDA"/>
    <w:rsid w:val="76537E29"/>
    <w:rsid w:val="767E153E"/>
    <w:rsid w:val="76985653"/>
    <w:rsid w:val="76D90D3C"/>
    <w:rsid w:val="770F28A0"/>
    <w:rsid w:val="77133AF1"/>
    <w:rsid w:val="771F5E3A"/>
    <w:rsid w:val="790747AE"/>
    <w:rsid w:val="7908280B"/>
    <w:rsid w:val="79A959B4"/>
    <w:rsid w:val="79BB4D74"/>
    <w:rsid w:val="79C3388D"/>
    <w:rsid w:val="79D81CAC"/>
    <w:rsid w:val="7AF9540C"/>
    <w:rsid w:val="7B334D22"/>
    <w:rsid w:val="7B6C6071"/>
    <w:rsid w:val="7CD07548"/>
    <w:rsid w:val="7DA53C86"/>
    <w:rsid w:val="7DE251B0"/>
    <w:rsid w:val="7E3564AC"/>
    <w:rsid w:val="7E9F5E2E"/>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nhideWhenUsed="0" w:uiPriority="9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2">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 w:val="32"/>
      <w:szCs w:val="32"/>
    </w:rPr>
  </w:style>
  <w:style w:type="paragraph" w:styleId="5">
    <w:name w:val="heading 6"/>
    <w:basedOn w:val="1"/>
    <w:next w:val="1"/>
    <w:qFormat/>
    <w:uiPriority w:val="99"/>
    <w:pPr>
      <w:keepNext/>
      <w:keepLines/>
      <w:numPr>
        <w:ilvl w:val="5"/>
        <w:numId w:val="1"/>
      </w:numPr>
      <w:spacing w:line="320" w:lineRule="auto"/>
      <w:outlineLvl w:val="5"/>
    </w:pPr>
    <w:rPr>
      <w:rFonts w:ascii="Arial" w:hAnsi="Arial" w:eastAsia="黑体" w:cs="Arial"/>
      <w:b/>
      <w:bCs/>
      <w:sz w:val="24"/>
    </w:rPr>
  </w:style>
  <w:style w:type="character" w:default="1" w:styleId="25">
    <w:name w:val="Default Paragraph Font"/>
    <w:semiHidden/>
    <w:unhideWhenUsed/>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7"/>
    <w:qFormat/>
    <w:uiPriority w:val="0"/>
    <w:pPr>
      <w:ind w:firstLine="420"/>
    </w:pPr>
    <w:rPr>
      <w:szCs w:val="20"/>
    </w:rPr>
  </w:style>
  <w:style w:type="paragraph" w:styleId="7">
    <w:name w:val="Body Text Indent"/>
    <w:basedOn w:val="1"/>
    <w:next w:val="1"/>
    <w:qFormat/>
    <w:uiPriority w:val="0"/>
    <w:pPr>
      <w:spacing w:after="120"/>
      <w:ind w:left="420" w:leftChars="200"/>
    </w:pPr>
  </w:style>
  <w:style w:type="paragraph" w:styleId="8">
    <w:name w:val="Document Map"/>
    <w:basedOn w:val="1"/>
    <w:link w:val="49"/>
    <w:qFormat/>
    <w:uiPriority w:val="0"/>
    <w:rPr>
      <w:rFonts w:ascii="宋体"/>
      <w:sz w:val="18"/>
      <w:szCs w:val="18"/>
    </w:rPr>
  </w:style>
  <w:style w:type="paragraph" w:styleId="9">
    <w:name w:val="annotation text"/>
    <w:basedOn w:val="1"/>
    <w:link w:val="42"/>
    <w:qFormat/>
    <w:uiPriority w:val="0"/>
    <w:pPr>
      <w:jc w:val="left"/>
    </w:p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kern w:val="0"/>
      <w:sz w:val="20"/>
    </w:rPr>
  </w:style>
  <w:style w:type="paragraph" w:styleId="12">
    <w:name w:val="Balloon Text"/>
    <w:basedOn w:val="1"/>
    <w:link w:val="41"/>
    <w:qFormat/>
    <w:uiPriority w:val="0"/>
    <w:rPr>
      <w:sz w:val="18"/>
      <w:szCs w:val="1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envelope return"/>
    <w:basedOn w:val="1"/>
    <w:qFormat/>
    <w:uiPriority w:val="0"/>
    <w:pPr>
      <w:snapToGrid w:val="0"/>
    </w:pPr>
    <w:rPr>
      <w:rFonts w:ascii="Arial" w:hAnsi="Arial"/>
    </w:rPr>
  </w:style>
  <w:style w:type="paragraph" w:styleId="15">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16">
    <w:name w:val="toc 2"/>
    <w:basedOn w:val="1"/>
    <w:next w:val="1"/>
    <w:unhideWhenUsed/>
    <w:qFormat/>
    <w:uiPriority w:val="39"/>
    <w:pPr>
      <w:ind w:left="420" w:leftChars="200"/>
    </w:pPr>
  </w:style>
  <w:style w:type="paragraph" w:styleId="17">
    <w:name w:val="Body Text 2"/>
    <w:basedOn w:val="1"/>
    <w:qFormat/>
    <w:uiPriority w:val="99"/>
    <w:pPr>
      <w:widowControl/>
      <w:spacing w:line="480" w:lineRule="auto"/>
      <w:jc w:val="left"/>
    </w:pPr>
    <w:rPr>
      <w:rFonts w:ascii="宋体" w:hAnsi="宋体" w:cs="宋体"/>
      <w:kern w:val="0"/>
      <w:sz w:val="24"/>
      <w:lang w:val="en-GB"/>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Title"/>
    <w:basedOn w:val="1"/>
    <w:next w:val="1"/>
    <w:qFormat/>
    <w:uiPriority w:val="0"/>
    <w:pPr>
      <w:jc w:val="center"/>
      <w:outlineLvl w:val="0"/>
    </w:pPr>
    <w:rPr>
      <w:rFonts w:ascii="Cambria" w:hAnsi="Cambria"/>
      <w:b/>
      <w:bCs/>
      <w:kern w:val="0"/>
      <w:sz w:val="32"/>
      <w:szCs w:val="32"/>
    </w:rPr>
  </w:style>
  <w:style w:type="paragraph" w:styleId="20">
    <w:name w:val="annotation subject"/>
    <w:basedOn w:val="9"/>
    <w:next w:val="9"/>
    <w:link w:val="43"/>
    <w:qFormat/>
    <w:uiPriority w:val="0"/>
    <w:rPr>
      <w:b/>
      <w:bCs/>
    </w:rPr>
  </w:style>
  <w:style w:type="paragraph" w:styleId="21">
    <w:name w:val="Body Text First Indent"/>
    <w:basedOn w:val="10"/>
    <w:next w:val="22"/>
    <w:qFormat/>
    <w:uiPriority w:val="0"/>
    <w:pPr>
      <w:ind w:firstLine="420" w:firstLineChars="100"/>
    </w:pPr>
    <w:rPr>
      <w:rFonts w:ascii="Times New Roman" w:hAnsi="Times New Roman"/>
      <w:szCs w:val="20"/>
    </w:rPr>
  </w:style>
  <w:style w:type="paragraph" w:styleId="22">
    <w:name w:val="Body Text First Indent 2"/>
    <w:basedOn w:val="7"/>
    <w:qFormat/>
    <w:uiPriority w:val="99"/>
    <w:pPr>
      <w:tabs>
        <w:tab w:val="left" w:pos="4606"/>
      </w:tabs>
      <w:ind w:firstLine="42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0"/>
    <w:rPr>
      <w:b/>
      <w:bCs/>
    </w:rPr>
  </w:style>
  <w:style w:type="character" w:styleId="27">
    <w:name w:val="Hyperlink"/>
    <w:basedOn w:val="25"/>
    <w:qFormat/>
    <w:uiPriority w:val="0"/>
    <w:rPr>
      <w:color w:val="0000FF"/>
      <w:u w:val="single"/>
    </w:rPr>
  </w:style>
  <w:style w:type="character" w:styleId="28">
    <w:name w:val="annotation reference"/>
    <w:basedOn w:val="25"/>
    <w:qFormat/>
    <w:uiPriority w:val="0"/>
    <w:rPr>
      <w:sz w:val="21"/>
      <w:szCs w:val="21"/>
    </w:rPr>
  </w:style>
  <w:style w:type="paragraph" w:customStyle="1" w:styleId="29">
    <w:name w:val="yhw3"/>
    <w:basedOn w:val="1"/>
    <w:qFormat/>
    <w:uiPriority w:val="0"/>
    <w:pPr>
      <w:ind w:firstLine="640" w:firstLineChars="200"/>
    </w:pPr>
    <w:rPr>
      <w:rFonts w:cs="宋体"/>
    </w:rPr>
  </w:style>
  <w:style w:type="paragraph" w:customStyle="1" w:styleId="30">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1">
    <w:name w:val="目录 11"/>
    <w:basedOn w:val="1"/>
    <w:next w:val="1"/>
    <w:semiHidden/>
    <w:qFormat/>
    <w:uiPriority w:val="0"/>
    <w:pPr>
      <w:ind w:firstLine="420" w:firstLineChars="200"/>
      <w:jc w:val="left"/>
    </w:pPr>
    <w:rPr>
      <w:rFonts w:ascii="Times New Roman" w:hAnsi="Times New Roman"/>
      <w:sz w:val="24"/>
    </w:rPr>
  </w:style>
  <w:style w:type="paragraph" w:customStyle="1" w:styleId="32">
    <w:name w:val="样式3"/>
    <w:basedOn w:val="11"/>
    <w:qFormat/>
    <w:uiPriority w:val="0"/>
    <w:pPr>
      <w:spacing w:line="0" w:lineRule="atLeast"/>
      <w:outlineLvl w:val="0"/>
    </w:pPr>
    <w:rPr>
      <w:sz w:val="28"/>
    </w:rPr>
  </w:style>
  <w:style w:type="character" w:customStyle="1" w:styleId="33">
    <w:name w:val="NormalCharacter"/>
    <w:semiHidden/>
    <w:qFormat/>
    <w:uiPriority w:val="0"/>
    <w:rPr>
      <w:kern w:val="2"/>
      <w:sz w:val="21"/>
      <w:szCs w:val="24"/>
      <w:lang w:val="en-US" w:eastAsia="zh-CN" w:bidi="ar-SA"/>
    </w:rPr>
  </w:style>
  <w:style w:type="paragraph" w:customStyle="1" w:styleId="34">
    <w:name w:val="Fließtext"/>
    <w:basedOn w:val="1"/>
    <w:qFormat/>
    <w:uiPriority w:val="0"/>
    <w:pPr>
      <w:overflowPunct w:val="0"/>
      <w:autoSpaceDE w:val="0"/>
      <w:autoSpaceDN w:val="0"/>
      <w:adjustRightInd w:val="0"/>
      <w:textAlignment w:val="baseline"/>
    </w:pPr>
    <w:rPr>
      <w:kern w:val="28"/>
      <w:szCs w:val="20"/>
    </w:rPr>
  </w:style>
  <w:style w:type="paragraph" w:customStyle="1" w:styleId="35">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6">
    <w:name w:val="apple-converted-space"/>
    <w:qFormat/>
    <w:uiPriority w:val="0"/>
    <w:rPr>
      <w:rFonts w:ascii="Times New Roman" w:hAnsi="Times New Roman" w:eastAsia="宋体" w:cs="Times New Roman"/>
    </w:rPr>
  </w:style>
  <w:style w:type="paragraph" w:customStyle="1" w:styleId="37">
    <w:name w:val="null3"/>
    <w:qFormat/>
    <w:uiPriority w:val="0"/>
    <w:rPr>
      <w:rFonts w:hint="eastAsia" w:ascii="Calibri" w:hAnsi="Calibri" w:eastAsia="宋体" w:cs="Times New Roman"/>
      <w:lang w:val="en-US" w:eastAsia="zh-CN" w:bidi="ar-SA"/>
    </w:rPr>
  </w:style>
  <w:style w:type="paragraph" w:styleId="38">
    <w:name w:val="List Paragraph"/>
    <w:basedOn w:val="1"/>
    <w:qFormat/>
    <w:uiPriority w:val="34"/>
    <w:pPr>
      <w:ind w:firstLine="420" w:firstLineChars="200"/>
    </w:pPr>
  </w:style>
  <w:style w:type="paragraph" w:customStyle="1" w:styleId="39">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40">
    <w:name w:val="列出段落1"/>
    <w:basedOn w:val="1"/>
    <w:qFormat/>
    <w:uiPriority w:val="34"/>
    <w:pPr>
      <w:ind w:firstLine="420" w:firstLineChars="200"/>
    </w:pPr>
    <w:rPr>
      <w:rFonts w:eastAsia="仿宋_GB2312"/>
      <w:sz w:val="32"/>
    </w:rPr>
  </w:style>
  <w:style w:type="character" w:customStyle="1" w:styleId="41">
    <w:name w:val="批注框文本 Char"/>
    <w:basedOn w:val="25"/>
    <w:link w:val="12"/>
    <w:qFormat/>
    <w:uiPriority w:val="0"/>
    <w:rPr>
      <w:rFonts w:ascii="Calibri" w:hAnsi="Calibri"/>
      <w:kern w:val="2"/>
      <w:sz w:val="18"/>
      <w:szCs w:val="18"/>
    </w:rPr>
  </w:style>
  <w:style w:type="character" w:customStyle="1" w:styleId="42">
    <w:name w:val="批注文字 Char"/>
    <w:basedOn w:val="25"/>
    <w:link w:val="9"/>
    <w:qFormat/>
    <w:uiPriority w:val="0"/>
    <w:rPr>
      <w:rFonts w:ascii="Calibri" w:hAnsi="Calibri"/>
      <w:kern w:val="2"/>
      <w:sz w:val="21"/>
      <w:szCs w:val="24"/>
    </w:rPr>
  </w:style>
  <w:style w:type="character" w:customStyle="1" w:styleId="43">
    <w:name w:val="批注主题 Char"/>
    <w:basedOn w:val="42"/>
    <w:link w:val="20"/>
    <w:qFormat/>
    <w:uiPriority w:val="0"/>
    <w:rPr>
      <w:rFonts w:ascii="Calibri" w:hAnsi="Calibri"/>
      <w:kern w:val="2"/>
      <w:sz w:val="21"/>
      <w:szCs w:val="24"/>
    </w:rPr>
  </w:style>
  <w:style w:type="character" w:customStyle="1" w:styleId="44">
    <w:name w:val="页眉 Char"/>
    <w:basedOn w:val="25"/>
    <w:link w:val="15"/>
    <w:qFormat/>
    <w:uiPriority w:val="0"/>
    <w:rPr>
      <w:rFonts w:ascii="Calibri" w:hAnsi="Calibri"/>
      <w:kern w:val="2"/>
      <w:sz w:val="18"/>
      <w:szCs w:val="18"/>
    </w:rPr>
  </w:style>
  <w:style w:type="table" w:customStyle="1" w:styleId="45">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6">
    <w:name w:val="font11"/>
    <w:basedOn w:val="25"/>
    <w:qFormat/>
    <w:uiPriority w:val="0"/>
    <w:rPr>
      <w:rFonts w:hint="eastAsia" w:ascii="微软雅黑" w:hAnsi="微软雅黑" w:eastAsia="微软雅黑" w:cs="微软雅黑"/>
      <w:b/>
      <w:color w:val="000000"/>
      <w:sz w:val="22"/>
      <w:szCs w:val="22"/>
      <w:u w:val="none"/>
    </w:rPr>
  </w:style>
  <w:style w:type="character" w:customStyle="1" w:styleId="47">
    <w:name w:val="font31"/>
    <w:basedOn w:val="25"/>
    <w:qFormat/>
    <w:uiPriority w:val="0"/>
    <w:rPr>
      <w:rFonts w:hint="eastAsia" w:ascii="微软雅黑" w:hAnsi="微软雅黑" w:eastAsia="微软雅黑" w:cs="微软雅黑"/>
      <w:b/>
      <w:color w:val="FF0000"/>
      <w:sz w:val="22"/>
      <w:szCs w:val="22"/>
      <w:u w:val="none"/>
    </w:rPr>
  </w:style>
  <w:style w:type="paragraph" w:customStyle="1" w:styleId="48">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9">
    <w:name w:val="文档结构图 Char"/>
    <w:basedOn w:val="25"/>
    <w:link w:val="8"/>
    <w:qFormat/>
    <w:uiPriority w:val="0"/>
    <w:rPr>
      <w:rFonts w:ascii="宋体" w:hAnsi="Calibri"/>
      <w:kern w:val="2"/>
      <w:sz w:val="18"/>
      <w:szCs w:val="18"/>
    </w:rPr>
  </w:style>
  <w:style w:type="character" w:customStyle="1" w:styleId="50">
    <w:name w:val="font51"/>
    <w:basedOn w:val="25"/>
    <w:qFormat/>
    <w:uiPriority w:val="0"/>
    <w:rPr>
      <w:rFonts w:hint="eastAsia" w:ascii="宋体" w:hAnsi="宋体" w:eastAsia="宋体" w:cs="宋体"/>
      <w:color w:val="000000"/>
      <w:sz w:val="22"/>
      <w:szCs w:val="22"/>
      <w:u w:val="none"/>
    </w:rPr>
  </w:style>
  <w:style w:type="paragraph" w:customStyle="1" w:styleId="51">
    <w:name w:val="首行缩进"/>
    <w:basedOn w:val="1"/>
    <w:qFormat/>
    <w:uiPriority w:val="0"/>
    <w:pPr>
      <w:spacing w:line="360" w:lineRule="auto"/>
      <w:ind w:firstLine="480" w:firstLineChars="200"/>
    </w:pPr>
    <w:rPr>
      <w:sz w:val="24"/>
      <w:szCs w:val="22"/>
      <w:lang w:val="zh-CN"/>
    </w:rPr>
  </w:style>
  <w:style w:type="paragraph" w:customStyle="1" w:styleId="52">
    <w:name w:val="一级条标题"/>
    <w:basedOn w:val="53"/>
    <w:next w:val="54"/>
    <w:qFormat/>
    <w:uiPriority w:val="0"/>
    <w:pPr>
      <w:spacing w:line="240" w:lineRule="auto"/>
      <w:ind w:left="420"/>
      <w:outlineLvl w:val="2"/>
    </w:pPr>
  </w:style>
  <w:style w:type="paragraph" w:customStyle="1" w:styleId="53">
    <w:name w:val="章标题"/>
    <w:next w:val="1"/>
    <w:qFormat/>
    <w:uiPriority w:val="0"/>
    <w:pPr>
      <w:spacing w:line="360" w:lineRule="auto"/>
      <w:jc w:val="both"/>
      <w:outlineLvl w:val="1"/>
    </w:pPr>
    <w:rPr>
      <w:rFonts w:ascii="黑体" w:hAnsi="Times New Roman" w:eastAsia="黑体" w:cs="Times New Roman"/>
      <w:sz w:val="21"/>
      <w:szCs w:val="22"/>
      <w:lang w:val="en-US" w:eastAsia="zh-CN" w:bidi="ar-SA"/>
    </w:rPr>
  </w:style>
  <w:style w:type="paragraph" w:customStyle="1" w:styleId="54">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5">
    <w:name w:val="Table Paragraph"/>
    <w:basedOn w:val="1"/>
    <w:qFormat/>
    <w:uiPriority w:val="1"/>
    <w:pPr>
      <w:spacing w:before="132"/>
      <w:ind w:left="102"/>
    </w:pPr>
    <w:rPr>
      <w:rFonts w:ascii="宋体" w:hAnsi="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XMJ</Company>
  <Pages>35</Pages>
  <Words>13394</Words>
  <Characters>14253</Characters>
  <Lines>112</Lines>
  <Paragraphs>31</Paragraphs>
  <TotalTime>12</TotalTime>
  <ScaleCrop>false</ScaleCrop>
  <LinksUpToDate>false</LinksUpToDate>
  <CharactersWithSpaces>15034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2025-06-18T07:21:00Z</dcterms:created>
  <dc:creator>Administrator</dc:creator>
  <cp:lastModifiedBy>恰好钟意.</cp:lastModifiedBy>
  <cp:lastPrinted>2025-03-18T04:35:00Z</cp:lastPrinted>
  <dcterms:modified xsi:type="dcterms:W3CDTF">2025-07-08T01:36:21Z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C68EAE627E0E456482A1FF50EA0CA455_13</vt:lpwstr>
  </property>
  <property fmtid="{D5CDD505-2E9C-101B-9397-08002B2CF9AE}" pid="4" name="KSOTemplateDocerSaveRecord">
    <vt:lpwstr>eyJoZGlkIjoiMWY0YzY3MjAwOGM0NDk3YTMxMGM4MGVmMDNmYjc2ODgiLCJ1c2VySWQiOiI0MDA3NTgxNDcifQ==</vt:lpwstr>
  </property>
</Properties>
</file>