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27132">
      <w:pPr>
        <w:spacing w:line="720" w:lineRule="auto"/>
        <w:jc w:val="center"/>
        <w:rPr>
          <w:rFonts w:ascii="宋体" w:hAnsi="宋体"/>
          <w:b/>
          <w:sz w:val="72"/>
          <w:szCs w:val="72"/>
        </w:rPr>
      </w:pPr>
    </w:p>
    <w:p w14:paraId="23775C54">
      <w:pPr>
        <w:spacing w:line="360" w:lineRule="auto"/>
        <w:jc w:val="center"/>
        <w:rPr>
          <w:rFonts w:ascii="宋体" w:hAnsi="宋体"/>
          <w:b/>
          <w:sz w:val="72"/>
          <w:szCs w:val="72"/>
        </w:rPr>
      </w:pPr>
      <w:r>
        <w:rPr>
          <w:rFonts w:hint="eastAsia" w:ascii="宋体" w:hAnsi="宋体"/>
          <w:b/>
          <w:sz w:val="72"/>
          <w:szCs w:val="72"/>
        </w:rPr>
        <w:t>网上竞价文件</w:t>
      </w:r>
    </w:p>
    <w:p w14:paraId="7CE4E54B">
      <w:pPr>
        <w:pStyle w:val="17"/>
        <w:spacing w:line="0" w:lineRule="atLeast"/>
        <w:rPr>
          <w:rFonts w:hAnsi="宋体"/>
          <w:b/>
          <w:sz w:val="32"/>
        </w:rPr>
      </w:pPr>
    </w:p>
    <w:p w14:paraId="025E57F3">
      <w:pPr>
        <w:pStyle w:val="17"/>
        <w:spacing w:line="0" w:lineRule="atLeast"/>
        <w:jc w:val="center"/>
        <w:rPr>
          <w:rFonts w:hAnsi="宋体"/>
          <w:b/>
          <w:sz w:val="36"/>
        </w:rPr>
      </w:pPr>
    </w:p>
    <w:p w14:paraId="07C47C7B">
      <w:pPr>
        <w:pStyle w:val="17"/>
        <w:spacing w:line="0" w:lineRule="atLeast"/>
        <w:jc w:val="center"/>
        <w:rPr>
          <w:rFonts w:hAnsi="宋体"/>
          <w:b/>
          <w:sz w:val="36"/>
        </w:rPr>
      </w:pPr>
    </w:p>
    <w:p w14:paraId="3F0AC6A4">
      <w:pPr>
        <w:pStyle w:val="17"/>
        <w:spacing w:line="0" w:lineRule="atLeast"/>
        <w:jc w:val="center"/>
        <w:rPr>
          <w:rFonts w:hAnsi="宋体"/>
          <w:b/>
          <w:sz w:val="36"/>
        </w:rPr>
      </w:pPr>
    </w:p>
    <w:p w14:paraId="296467A2">
      <w:pPr>
        <w:pStyle w:val="17"/>
        <w:spacing w:line="400" w:lineRule="exact"/>
        <w:rPr>
          <w:rFonts w:hAnsi="宋体"/>
          <w:b/>
          <w:sz w:val="36"/>
        </w:rPr>
      </w:pPr>
    </w:p>
    <w:p w14:paraId="56196C38">
      <w:pPr>
        <w:pStyle w:val="17"/>
        <w:spacing w:line="400" w:lineRule="exact"/>
        <w:rPr>
          <w:rFonts w:hAnsi="宋体"/>
          <w:b/>
          <w:sz w:val="36"/>
        </w:rPr>
      </w:pPr>
    </w:p>
    <w:p w14:paraId="653D5D52">
      <w:pPr>
        <w:pStyle w:val="17"/>
        <w:spacing w:line="640" w:lineRule="exact"/>
        <w:ind w:firstLine="643" w:firstLineChars="200"/>
        <w:rPr>
          <w:rFonts w:hAnsi="宋体"/>
          <w:b/>
          <w:sz w:val="32"/>
          <w:szCs w:val="32"/>
        </w:rPr>
      </w:pPr>
      <w:r>
        <w:rPr>
          <w:rFonts w:hint="eastAsia" w:hAnsi="宋体"/>
          <w:b/>
          <w:sz w:val="32"/>
          <w:szCs w:val="32"/>
        </w:rPr>
        <w:t>项目编号：FJCZ-WJ-2025-34</w:t>
      </w:r>
    </w:p>
    <w:p w14:paraId="3960020B">
      <w:pPr>
        <w:pStyle w:val="17"/>
        <w:spacing w:line="640" w:lineRule="exact"/>
        <w:ind w:firstLine="643" w:firstLineChars="200"/>
        <w:rPr>
          <w:rFonts w:hAnsi="宋体"/>
          <w:b/>
          <w:sz w:val="32"/>
          <w:szCs w:val="32"/>
        </w:rPr>
      </w:pPr>
      <w:r>
        <w:rPr>
          <w:rFonts w:hint="eastAsia" w:hAnsi="宋体"/>
          <w:b/>
          <w:sz w:val="32"/>
          <w:szCs w:val="32"/>
        </w:rPr>
        <w:t>项目名称：福建省建新医院超融合服务器扩容采购项目</w:t>
      </w:r>
    </w:p>
    <w:p w14:paraId="7FFB6035">
      <w:pPr>
        <w:pStyle w:val="17"/>
        <w:spacing w:line="640" w:lineRule="exact"/>
        <w:ind w:firstLine="643" w:firstLineChars="200"/>
        <w:rPr>
          <w:rFonts w:hAnsi="宋体"/>
          <w:b/>
          <w:sz w:val="32"/>
          <w:szCs w:val="32"/>
        </w:rPr>
      </w:pPr>
      <w:r>
        <w:rPr>
          <w:rFonts w:hint="eastAsia" w:hAnsi="宋体"/>
          <w:b/>
          <w:sz w:val="32"/>
          <w:szCs w:val="32"/>
        </w:rPr>
        <w:t>采 购 人：福建省建新医院</w:t>
      </w:r>
    </w:p>
    <w:p w14:paraId="06A8E451">
      <w:pPr>
        <w:spacing w:line="500" w:lineRule="exact"/>
        <w:rPr>
          <w:rFonts w:ascii="宋体" w:hAnsi="宋体"/>
          <w:b/>
          <w:sz w:val="48"/>
        </w:rPr>
      </w:pPr>
    </w:p>
    <w:p w14:paraId="78B8EF7E">
      <w:pPr>
        <w:pStyle w:val="9"/>
        <w:rPr>
          <w:sz w:val="48"/>
        </w:rPr>
      </w:pPr>
    </w:p>
    <w:p w14:paraId="6D87D289"/>
    <w:p w14:paraId="70B0BF18">
      <w:pPr>
        <w:spacing w:line="560" w:lineRule="exact"/>
        <w:jc w:val="center"/>
        <w:rPr>
          <w:rFonts w:ascii="宋体" w:hAnsi="宋体"/>
          <w:b/>
          <w:sz w:val="32"/>
          <w:szCs w:val="32"/>
        </w:rPr>
      </w:pPr>
      <w:r>
        <w:rPr>
          <w:rFonts w:hint="eastAsia" w:ascii="宋体" w:hAnsi="宋体"/>
          <w:b/>
          <w:sz w:val="32"/>
          <w:szCs w:val="32"/>
        </w:rPr>
        <w:t>福建诚致项目管理有限公司</w:t>
      </w:r>
    </w:p>
    <w:p w14:paraId="18D7E67C">
      <w:pPr>
        <w:spacing w:line="560" w:lineRule="exact"/>
        <w:jc w:val="center"/>
        <w:rPr>
          <w:rFonts w:ascii="宋体" w:hAnsi="宋体"/>
          <w:b/>
          <w:sz w:val="32"/>
          <w:szCs w:val="32"/>
        </w:rPr>
      </w:pPr>
      <w:r>
        <w:rPr>
          <w:rFonts w:hint="eastAsia" w:ascii="宋体" w:hAnsi="宋体"/>
          <w:b/>
          <w:sz w:val="32"/>
          <w:szCs w:val="32"/>
        </w:rPr>
        <w:t>二〇二五年</w:t>
      </w:r>
      <w:r>
        <w:rPr>
          <w:rFonts w:hint="eastAsia" w:ascii="宋体" w:hAnsi="宋体"/>
          <w:b/>
          <w:sz w:val="32"/>
          <w:szCs w:val="32"/>
          <w:lang w:val="en-US" w:eastAsia="zh-CN"/>
        </w:rPr>
        <w:t>七</w:t>
      </w:r>
      <w:r>
        <w:rPr>
          <w:rFonts w:hint="eastAsia" w:ascii="宋体" w:hAnsi="宋体"/>
          <w:b/>
          <w:sz w:val="32"/>
          <w:szCs w:val="32"/>
        </w:rPr>
        <w:t>月</w:t>
      </w:r>
    </w:p>
    <w:p w14:paraId="231AA647">
      <w:pPr>
        <w:pStyle w:val="5"/>
        <w:rPr>
          <w:rFonts w:ascii="宋体" w:hAnsi="宋体"/>
        </w:rPr>
      </w:pPr>
    </w:p>
    <w:p w14:paraId="18122E80">
      <w:pPr>
        <w:spacing w:line="480" w:lineRule="auto"/>
        <w:jc w:val="center"/>
        <w:rPr>
          <w:rFonts w:ascii="宋体" w:hAnsi="宋体" w:cs="宋体"/>
          <w:b/>
          <w:bCs/>
          <w:kern w:val="0"/>
          <w:sz w:val="32"/>
          <w:szCs w:val="32"/>
        </w:rPr>
      </w:pPr>
      <w:r>
        <w:rPr>
          <w:rFonts w:hint="eastAsia" w:ascii="宋体" w:hAnsi="宋体" w:cs="宋体"/>
          <w:b/>
          <w:bCs/>
          <w:kern w:val="0"/>
          <w:sz w:val="32"/>
          <w:szCs w:val="32"/>
        </w:rPr>
        <w:br w:type="page"/>
      </w:r>
    </w:p>
    <w:p w14:paraId="4C6C078C">
      <w:pPr>
        <w:spacing w:line="480" w:lineRule="auto"/>
        <w:jc w:val="center"/>
        <w:rPr>
          <w:rFonts w:ascii="宋体" w:hAnsi="宋体" w:cs="宋体"/>
          <w:b/>
          <w:bCs/>
          <w:kern w:val="0"/>
          <w:sz w:val="32"/>
          <w:szCs w:val="32"/>
        </w:rPr>
      </w:pPr>
      <w:r>
        <w:rPr>
          <w:rFonts w:hint="eastAsia" w:ascii="宋体" w:hAnsi="宋体" w:cs="宋体"/>
          <w:b/>
          <w:bCs/>
          <w:kern w:val="0"/>
          <w:sz w:val="44"/>
          <w:szCs w:val="44"/>
        </w:rPr>
        <w:t>目   录</w:t>
      </w:r>
    </w:p>
    <w:p w14:paraId="6F85C383">
      <w:pPr>
        <w:spacing w:line="480" w:lineRule="auto"/>
        <w:rPr>
          <w:rFonts w:ascii="宋体" w:hAnsi="宋体" w:cs="宋体"/>
          <w:b/>
          <w:bCs/>
          <w:kern w:val="0"/>
          <w:sz w:val="32"/>
          <w:szCs w:val="32"/>
        </w:rPr>
      </w:pPr>
      <w:r>
        <w:rPr>
          <w:rFonts w:hint="eastAsia" w:ascii="宋体" w:hAnsi="宋体" w:cs="宋体"/>
          <w:b/>
          <w:bCs/>
          <w:kern w:val="0"/>
          <w:sz w:val="32"/>
          <w:szCs w:val="32"/>
        </w:rPr>
        <w:t>第一章 网上竞价邀请-----------------------------------03</w:t>
      </w:r>
    </w:p>
    <w:p w14:paraId="0DA6A192">
      <w:pPr>
        <w:spacing w:line="480" w:lineRule="auto"/>
        <w:rPr>
          <w:rFonts w:ascii="宋体" w:hAnsi="宋体" w:cs="宋体"/>
          <w:b/>
          <w:bCs/>
          <w:kern w:val="0"/>
          <w:sz w:val="32"/>
          <w:szCs w:val="32"/>
        </w:rPr>
      </w:pPr>
      <w:r>
        <w:rPr>
          <w:rFonts w:hint="eastAsia" w:ascii="宋体" w:hAnsi="宋体" w:cs="宋体"/>
          <w:b/>
          <w:bCs/>
          <w:kern w:val="0"/>
          <w:sz w:val="32"/>
          <w:szCs w:val="32"/>
        </w:rPr>
        <w:t>第二章 网上竞价须知-----------------------------------06</w:t>
      </w:r>
    </w:p>
    <w:p w14:paraId="6B98D9BC">
      <w:pPr>
        <w:spacing w:line="480" w:lineRule="auto"/>
        <w:rPr>
          <w:rFonts w:ascii="宋体" w:hAnsi="宋体" w:cs="宋体"/>
          <w:b/>
          <w:bCs/>
          <w:kern w:val="0"/>
          <w:sz w:val="32"/>
          <w:szCs w:val="32"/>
        </w:rPr>
      </w:pPr>
      <w:r>
        <w:rPr>
          <w:rFonts w:hint="eastAsia" w:ascii="宋体" w:hAnsi="宋体" w:cs="宋体"/>
          <w:b/>
          <w:kern w:val="0"/>
          <w:sz w:val="32"/>
          <w:szCs w:val="32"/>
        </w:rPr>
        <w:t>第三章 网上竞价内容及要求</w:t>
      </w:r>
      <w:r>
        <w:rPr>
          <w:rFonts w:hint="eastAsia" w:ascii="宋体" w:hAnsi="宋体" w:cs="宋体"/>
          <w:b/>
          <w:bCs/>
          <w:kern w:val="0"/>
          <w:sz w:val="32"/>
          <w:szCs w:val="32"/>
        </w:rPr>
        <w:t>-----------------------------10</w:t>
      </w:r>
    </w:p>
    <w:p w14:paraId="7CE5F0AF">
      <w:pPr>
        <w:spacing w:line="480" w:lineRule="auto"/>
        <w:rPr>
          <w:rFonts w:ascii="宋体" w:hAnsi="宋体" w:cs="宋体"/>
          <w:b/>
          <w:bCs/>
          <w:kern w:val="0"/>
          <w:sz w:val="32"/>
          <w:szCs w:val="32"/>
        </w:rPr>
      </w:pPr>
      <w:r>
        <w:rPr>
          <w:rFonts w:hint="eastAsia" w:ascii="宋体" w:hAnsi="宋体" w:cs="宋体"/>
          <w:b/>
          <w:bCs/>
          <w:kern w:val="0"/>
          <w:sz w:val="32"/>
          <w:szCs w:val="32"/>
        </w:rPr>
        <w:t>第四章 合同参考文本-----------------------------------15</w:t>
      </w:r>
    </w:p>
    <w:p w14:paraId="721E7BD9">
      <w:pPr>
        <w:spacing w:line="480" w:lineRule="auto"/>
        <w:jc w:val="center"/>
        <w:rPr>
          <w:rFonts w:ascii="宋体" w:hAnsi="宋体" w:cs="宋体"/>
          <w:b/>
          <w:bCs/>
          <w:kern w:val="0"/>
          <w:sz w:val="32"/>
          <w:szCs w:val="32"/>
        </w:rPr>
      </w:pPr>
      <w:r>
        <w:rPr>
          <w:rFonts w:hint="eastAsia" w:ascii="宋体" w:hAnsi="宋体" w:cs="宋体"/>
          <w:b/>
          <w:bCs/>
          <w:kern w:val="0"/>
          <w:sz w:val="32"/>
          <w:szCs w:val="32"/>
        </w:rPr>
        <w:t>第五章 响应文件格式-----------------------------------18</w:t>
      </w: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56F28003">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福建诚致项目管理有限公司受福建省建新医院</w:t>
      </w:r>
      <w:r>
        <w:rPr>
          <w:rFonts w:hint="eastAsia" w:ascii="宋体" w:hAnsi="宋体" w:cs="宋体"/>
          <w:bCs/>
          <w:kern w:val="0"/>
          <w:sz w:val="24"/>
        </w:rPr>
        <w:t>的</w:t>
      </w:r>
      <w:r>
        <w:rPr>
          <w:rFonts w:hint="eastAsia" w:ascii="宋体" w:hAnsi="宋体" w:cs="宋体"/>
          <w:kern w:val="0"/>
          <w:sz w:val="24"/>
        </w:rPr>
        <w:t>委托，现通过网上竞价的方式选择福建省建新医院超融合服务器扩容采购项目的成交供应商。现邀请合格的供应商对</w:t>
      </w:r>
      <w:r>
        <w:rPr>
          <w:rFonts w:hint="eastAsia" w:ascii="宋体" w:hAnsi="宋体"/>
          <w:sz w:val="24"/>
        </w:rPr>
        <w:t>本项目进行网</w:t>
      </w:r>
      <w:r>
        <w:rPr>
          <w:rFonts w:hint="eastAsia" w:ascii="宋体" w:hAnsi="宋体" w:cs="宋体"/>
          <w:kern w:val="0"/>
          <w:sz w:val="24"/>
        </w:rPr>
        <w:t>上竞价。</w:t>
      </w:r>
    </w:p>
    <w:p w14:paraId="781873CB">
      <w:pPr>
        <w:widowControl/>
        <w:spacing w:line="360" w:lineRule="auto"/>
        <w:ind w:firstLine="480" w:firstLineChars="200"/>
        <w:jc w:val="left"/>
        <w:rPr>
          <w:rFonts w:ascii="宋体" w:hAnsi="宋体"/>
          <w:sz w:val="24"/>
        </w:rPr>
      </w:pPr>
      <w:r>
        <w:rPr>
          <w:rFonts w:hint="eastAsia" w:ascii="宋体" w:hAnsi="宋体" w:cs="宋体"/>
          <w:kern w:val="0"/>
          <w:sz w:val="24"/>
        </w:rPr>
        <w:t>1.项目编号：FJCZ-WJ-2025-34</w:t>
      </w:r>
    </w:p>
    <w:p w14:paraId="2B7D262E">
      <w:pPr>
        <w:widowControl/>
        <w:spacing w:line="360" w:lineRule="auto"/>
        <w:ind w:firstLine="480" w:firstLineChars="200"/>
        <w:jc w:val="left"/>
        <w:rPr>
          <w:rFonts w:ascii="宋体" w:hAnsi="宋体"/>
          <w:sz w:val="24"/>
        </w:rPr>
      </w:pPr>
      <w:r>
        <w:rPr>
          <w:rFonts w:hint="eastAsia" w:ascii="宋体" w:hAnsi="宋体" w:cs="宋体"/>
          <w:kern w:val="0"/>
          <w:sz w:val="24"/>
        </w:rPr>
        <w:t>2.项目名称：福建省建新医院超融合服务器扩容采购项目</w:t>
      </w:r>
    </w:p>
    <w:p w14:paraId="229EFD5A">
      <w:pPr>
        <w:widowControl/>
        <w:spacing w:line="360" w:lineRule="auto"/>
        <w:ind w:firstLine="480" w:firstLineChars="200"/>
        <w:jc w:val="left"/>
        <w:rPr>
          <w:rFonts w:ascii="宋体" w:hAnsi="宋体" w:cs="宋体"/>
          <w:kern w:val="0"/>
          <w:sz w:val="24"/>
        </w:rPr>
      </w:pPr>
      <w:r>
        <w:rPr>
          <w:rFonts w:hint="eastAsia" w:ascii="宋体" w:hAnsi="宋体"/>
          <w:sz w:val="24"/>
        </w:rPr>
        <w:t>3.网上竞价货物名称、数量、主要技术及售后服务要求等详见“第二章 网上竞价内容及要求”</w:t>
      </w:r>
      <w:r>
        <w:rPr>
          <w:rFonts w:hint="eastAsia" w:ascii="宋体" w:hAnsi="宋体" w:cs="宋体"/>
          <w:kern w:val="0"/>
          <w:sz w:val="24"/>
        </w:rPr>
        <w:t>。</w:t>
      </w:r>
    </w:p>
    <w:p w14:paraId="21C934E2">
      <w:pPr>
        <w:pStyle w:val="22"/>
        <w:spacing w:before="0" w:beforeAutospacing="0" w:after="0" w:afterAutospacing="0" w:line="360" w:lineRule="auto"/>
        <w:ind w:firstLine="480"/>
      </w:pPr>
      <w:r>
        <w:rPr>
          <w:rFonts w:hint="eastAsia"/>
        </w:rPr>
        <w:t>4.报名及竞价时间安排：</w:t>
      </w:r>
    </w:p>
    <w:p w14:paraId="475A0F44">
      <w:pPr>
        <w:spacing w:line="360" w:lineRule="auto"/>
        <w:ind w:firstLine="480" w:firstLineChars="200"/>
        <w:rPr>
          <w:rFonts w:ascii="宋体" w:hAnsi="宋体"/>
          <w:sz w:val="24"/>
        </w:rPr>
      </w:pPr>
      <w:bookmarkStart w:id="0" w:name="_Toc21403"/>
      <w:r>
        <w:rPr>
          <w:rFonts w:hint="eastAsia" w:ascii="宋体" w:hAnsi="宋体"/>
          <w:sz w:val="24"/>
        </w:rPr>
        <w:t>报名开始时间：2025年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07</w:t>
      </w:r>
      <w:r>
        <w:rPr>
          <w:rFonts w:hint="eastAsia" w:ascii="宋体" w:hAnsi="宋体"/>
          <w:sz w:val="24"/>
        </w:rPr>
        <w:t>日09:30:00</w:t>
      </w:r>
    </w:p>
    <w:p w14:paraId="099E062A">
      <w:pPr>
        <w:spacing w:line="360" w:lineRule="auto"/>
        <w:ind w:firstLine="480" w:firstLineChars="200"/>
        <w:rPr>
          <w:rFonts w:ascii="宋体" w:hAnsi="宋体"/>
          <w:sz w:val="24"/>
        </w:rPr>
      </w:pPr>
      <w:r>
        <w:rPr>
          <w:rFonts w:hint="eastAsia" w:ascii="宋体" w:hAnsi="宋体"/>
          <w:sz w:val="24"/>
        </w:rPr>
        <w:t>报名截止时间：2025年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10</w:t>
      </w:r>
      <w:r>
        <w:rPr>
          <w:rFonts w:hint="eastAsia" w:ascii="宋体" w:hAnsi="宋体"/>
          <w:sz w:val="24"/>
        </w:rPr>
        <w:t>日17:00:00</w:t>
      </w:r>
    </w:p>
    <w:p w14:paraId="08B2140D">
      <w:pPr>
        <w:spacing w:line="360" w:lineRule="auto"/>
        <w:ind w:firstLine="480" w:firstLineChars="200"/>
        <w:rPr>
          <w:rFonts w:ascii="宋体" w:hAnsi="宋体"/>
          <w:sz w:val="24"/>
        </w:rPr>
      </w:pPr>
      <w:r>
        <w:rPr>
          <w:rFonts w:hint="eastAsia" w:ascii="宋体" w:hAnsi="宋体"/>
          <w:sz w:val="24"/>
        </w:rPr>
        <w:t>网上竞价开始时间：2025年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11</w:t>
      </w:r>
      <w:r>
        <w:rPr>
          <w:rFonts w:hint="eastAsia" w:ascii="宋体" w:hAnsi="宋体"/>
          <w:sz w:val="24"/>
        </w:rPr>
        <w:t>日</w:t>
      </w:r>
      <w:r>
        <w:rPr>
          <w:rFonts w:hint="eastAsia" w:ascii="宋体" w:hAnsi="宋体"/>
          <w:sz w:val="24"/>
          <w:lang w:val="en-US" w:eastAsia="zh-CN"/>
        </w:rPr>
        <w:t>10</w:t>
      </w:r>
      <w:r>
        <w:rPr>
          <w:rFonts w:hint="eastAsia" w:ascii="宋体" w:hAnsi="宋体"/>
          <w:sz w:val="24"/>
        </w:rPr>
        <w:t>:</w:t>
      </w:r>
      <w:r>
        <w:rPr>
          <w:rFonts w:hint="eastAsia" w:ascii="宋体" w:hAnsi="宋体"/>
          <w:sz w:val="24"/>
          <w:lang w:val="en-US" w:eastAsia="zh-CN"/>
        </w:rPr>
        <w:t>0</w:t>
      </w:r>
      <w:r>
        <w:rPr>
          <w:rFonts w:hint="eastAsia" w:ascii="宋体" w:hAnsi="宋体"/>
          <w:sz w:val="24"/>
        </w:rPr>
        <w:t>0:00</w:t>
      </w:r>
    </w:p>
    <w:p w14:paraId="465B7030">
      <w:pPr>
        <w:spacing w:line="360" w:lineRule="auto"/>
        <w:ind w:firstLine="480" w:firstLineChars="200"/>
        <w:rPr>
          <w:rFonts w:ascii="宋体" w:hAnsi="宋体"/>
          <w:sz w:val="24"/>
        </w:rPr>
      </w:pPr>
      <w:r>
        <w:rPr>
          <w:rFonts w:hint="eastAsia" w:ascii="宋体" w:hAnsi="宋体"/>
          <w:sz w:val="24"/>
        </w:rPr>
        <w:t>网上竞价截止时间：2025年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11</w:t>
      </w:r>
      <w:bookmarkStart w:id="8" w:name="_GoBack"/>
      <w:bookmarkEnd w:id="8"/>
      <w:r>
        <w:rPr>
          <w:rFonts w:hint="eastAsia" w:ascii="宋体" w:hAnsi="宋体"/>
          <w:sz w:val="24"/>
        </w:rPr>
        <w:t>日1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0</w:t>
      </w:r>
      <w:r>
        <w:rPr>
          <w:rFonts w:hint="eastAsia" w:ascii="宋体" w:hAnsi="宋体"/>
          <w:sz w:val="24"/>
        </w:rPr>
        <w:t>0:00</w:t>
      </w:r>
    </w:p>
    <w:p w14:paraId="05F46E00">
      <w:pPr>
        <w:spacing w:line="360" w:lineRule="auto"/>
        <w:ind w:firstLine="480" w:firstLineChars="200"/>
        <w:rPr>
          <w:rFonts w:ascii="宋体" w:hAnsi="宋体"/>
          <w:sz w:val="24"/>
        </w:rPr>
      </w:pPr>
      <w:r>
        <w:rPr>
          <w:rFonts w:hint="eastAsia" w:ascii="宋体" w:hAnsi="宋体"/>
          <w:sz w:val="24"/>
        </w:rPr>
        <w:t>5.供应商资格要求</w:t>
      </w:r>
    </w:p>
    <w:p w14:paraId="0953D960">
      <w:pPr>
        <w:widowControl/>
        <w:spacing w:line="360" w:lineRule="auto"/>
        <w:ind w:firstLine="480" w:firstLineChars="200"/>
        <w:jc w:val="left"/>
        <w:rPr>
          <w:rFonts w:ascii="宋体" w:hAnsi="宋体" w:eastAsia="新宋体" w:cs="宋体"/>
          <w:sz w:val="24"/>
        </w:rPr>
      </w:pPr>
      <w:r>
        <w:rPr>
          <w:rFonts w:hint="eastAsia" w:ascii="宋体" w:hAnsi="宋体"/>
          <w:sz w:val="24"/>
        </w:rPr>
        <w:t>（1）有能力提供</w:t>
      </w:r>
      <w:r>
        <w:rPr>
          <w:rFonts w:hint="eastAsia" w:ascii="新宋体" w:hAnsi="新宋体" w:eastAsia="新宋体"/>
          <w:sz w:val="24"/>
        </w:rPr>
        <w:t>本网上竞价文件所述货物、服务</w:t>
      </w:r>
      <w:r>
        <w:rPr>
          <w:rFonts w:hint="eastAsia" w:ascii="宋体" w:hAnsi="宋体"/>
          <w:sz w:val="24"/>
        </w:rPr>
        <w:t>的法人、事业单位及其他组织</w:t>
      </w:r>
      <w:r>
        <w:rPr>
          <w:rFonts w:hint="eastAsia" w:ascii="新宋体" w:hAnsi="新宋体" w:eastAsia="新宋体"/>
          <w:sz w:val="24"/>
        </w:rPr>
        <w:t>均可能成为合格的供应商。</w:t>
      </w:r>
    </w:p>
    <w:p w14:paraId="02A9FBE3">
      <w:pPr>
        <w:pStyle w:val="34"/>
        <w:spacing w:line="360" w:lineRule="auto"/>
        <w:ind w:firstLine="480" w:firstLineChars="200"/>
        <w:jc w:val="left"/>
        <w:rPr>
          <w:rFonts w:hAnsi="宋体" w:cs="宋体"/>
          <w:b/>
          <w:sz w:val="24"/>
        </w:rPr>
      </w:pPr>
      <w:r>
        <w:rPr>
          <w:rFonts w:hint="eastAsia" w:hAnsi="宋体"/>
          <w:sz w:val="24"/>
        </w:rPr>
        <w:t>（2）供应商应提供以下证明材料：</w:t>
      </w:r>
    </w:p>
    <w:p w14:paraId="6899F092">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7DDBD2E2">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78F0AA4">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6259FA0F">
      <w:pPr>
        <w:spacing w:line="360" w:lineRule="auto"/>
        <w:ind w:firstLine="481"/>
        <w:rPr>
          <w:rFonts w:ascii="Times New Roman" w:hAnsi="Times New Roman"/>
          <w:sz w:val="24"/>
        </w:rPr>
      </w:pPr>
      <w:r>
        <w:rPr>
          <w:rFonts w:hint="eastAsia" w:ascii="宋体" w:hAnsi="宋体"/>
          <w:sz w:val="24"/>
        </w:rPr>
        <w:t>④</w:t>
      </w:r>
      <w:r>
        <w:rPr>
          <w:rFonts w:hint="eastAsia"/>
          <w:sz w:val="24"/>
        </w:rPr>
        <w:t>单位授权书，格式详见本网上竞价文件第五章。</w:t>
      </w:r>
    </w:p>
    <w:p w14:paraId="7837DE8B">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1597469">
      <w:pPr>
        <w:spacing w:line="360" w:lineRule="auto"/>
        <w:ind w:firstLine="481"/>
        <w:rPr>
          <w:rFonts w:ascii="宋体" w:hAnsi="宋体"/>
          <w:sz w:val="24"/>
        </w:rPr>
      </w:pPr>
      <w:r>
        <w:rPr>
          <w:rFonts w:hint="eastAsia" w:ascii="宋体" w:hAnsi="宋体"/>
          <w:sz w:val="24"/>
        </w:rPr>
        <w:t>（4）本项目是否接受联合体竞价：不接受。</w:t>
      </w:r>
    </w:p>
    <w:p w14:paraId="3B3813A9">
      <w:pPr>
        <w:widowControl/>
        <w:shd w:val="clear" w:color="auto" w:fill="FFFFFF"/>
        <w:spacing w:line="360" w:lineRule="auto"/>
        <w:ind w:firstLine="480" w:firstLineChars="200"/>
        <w:jc w:val="left"/>
        <w:rPr>
          <w:rStyle w:val="35"/>
        </w:rPr>
      </w:pPr>
      <w:r>
        <w:rPr>
          <w:rStyle w:val="35"/>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45AFCF37">
      <w:pPr>
        <w:widowControl/>
        <w:spacing w:line="360" w:lineRule="auto"/>
        <w:ind w:firstLine="480" w:firstLineChars="200"/>
        <w:jc w:val="left"/>
        <w:rPr>
          <w:rFonts w:ascii="宋体" w:hAnsi="宋体"/>
          <w:bCs/>
          <w:sz w:val="24"/>
        </w:rPr>
      </w:pPr>
      <w:r>
        <w:rPr>
          <w:rFonts w:hint="eastAsia" w:ascii="宋体" w:hAnsi="宋体"/>
          <w:bCs/>
          <w:sz w:val="24"/>
        </w:rPr>
        <w:t>6.网上竞价文件售价</w:t>
      </w:r>
    </w:p>
    <w:p w14:paraId="3A0581E5">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14:paraId="46EB3522">
      <w:pPr>
        <w:spacing w:line="360" w:lineRule="auto"/>
        <w:ind w:firstLine="480" w:firstLineChars="200"/>
        <w:rPr>
          <w:rFonts w:ascii="宋体" w:hAnsi="宋体" w:cs="宋体"/>
          <w:sz w:val="24"/>
        </w:rPr>
      </w:pPr>
      <w:r>
        <w:rPr>
          <w:rFonts w:hint="eastAsia" w:ascii="宋体" w:hAnsi="宋体" w:cs="宋体"/>
          <w:sz w:val="24"/>
        </w:rPr>
        <w:t>7.网上竞价保证金：</w:t>
      </w:r>
    </w:p>
    <w:p w14:paraId="1AAD1F62">
      <w:pPr>
        <w:spacing w:line="360" w:lineRule="auto"/>
        <w:ind w:firstLine="480" w:firstLineChars="200"/>
        <w:rPr>
          <w:rFonts w:ascii="宋体" w:hAnsi="宋体" w:cs="宋体"/>
          <w:sz w:val="24"/>
        </w:rPr>
      </w:pPr>
      <w:r>
        <w:rPr>
          <w:rFonts w:hint="eastAsia" w:ascii="宋体" w:hAnsi="宋体" w:cs="宋体"/>
          <w:sz w:val="24"/>
        </w:rPr>
        <w:t>本项目网上竞价保证金为2000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19F7CC15">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w:t>
      </w:r>
      <w:r>
        <w:rPr>
          <w:rFonts w:hint="eastAsia" w:ascii="宋体" w:hAnsi="宋体" w:cs="宋体"/>
          <w:sz w:val="24"/>
        </w:rPr>
        <w:t>代理服务费</w:t>
      </w:r>
      <w:r>
        <w:rPr>
          <w:rFonts w:hint="eastAsia" w:ascii="宋体" w:hAnsi="宋体"/>
          <w:sz w:val="24"/>
        </w:rPr>
        <w:t>缴交</w:t>
      </w:r>
      <w:r>
        <w:rPr>
          <w:rFonts w:hint="eastAsia" w:ascii="宋体" w:hAnsi="宋体" w:cs="宋体"/>
          <w:sz w:val="24"/>
        </w:rPr>
        <w:t>指定账户</w:t>
      </w:r>
      <w:r>
        <w:rPr>
          <w:rFonts w:hint="eastAsia" w:ascii="宋体" w:hAnsi="宋体"/>
          <w:sz w:val="24"/>
        </w:rPr>
        <w:t>：</w:t>
      </w:r>
    </w:p>
    <w:p w14:paraId="04CE365C">
      <w:pPr>
        <w:spacing w:line="360" w:lineRule="auto"/>
        <w:ind w:firstLine="480" w:firstLineChars="200"/>
        <w:rPr>
          <w:rFonts w:ascii="宋体" w:hAnsi="宋体" w:cs="宋体"/>
          <w:sz w:val="24"/>
        </w:rPr>
      </w:pPr>
      <w:r>
        <w:rPr>
          <w:rFonts w:hint="eastAsia" w:ascii="宋体" w:hAnsi="宋体" w:cs="宋体"/>
          <w:sz w:val="24"/>
        </w:rPr>
        <w:t>开 户 名：福建诚致项目管理有限公司</w:t>
      </w:r>
    </w:p>
    <w:p w14:paraId="67423644">
      <w:pPr>
        <w:spacing w:line="360" w:lineRule="auto"/>
        <w:ind w:firstLine="480" w:firstLineChars="200"/>
        <w:rPr>
          <w:rFonts w:ascii="宋体" w:hAnsi="宋体" w:cs="宋体"/>
          <w:sz w:val="24"/>
        </w:rPr>
      </w:pPr>
      <w:r>
        <w:rPr>
          <w:rFonts w:hint="eastAsia" w:ascii="宋体" w:hAnsi="宋体" w:cs="宋体"/>
          <w:sz w:val="24"/>
        </w:rPr>
        <w:t>开 户 行：</w:t>
      </w:r>
      <w:r>
        <w:rPr>
          <w:rFonts w:hint="eastAsia" w:ascii="宋体" w:hAnsi="宋体" w:cs="宋体"/>
          <w:kern w:val="0"/>
          <w:sz w:val="24"/>
        </w:rPr>
        <w:t>中国建设银行有限公司福州乌山荣域支行</w:t>
      </w:r>
    </w:p>
    <w:p w14:paraId="24FD5A4D">
      <w:pPr>
        <w:spacing w:line="360" w:lineRule="auto"/>
        <w:ind w:firstLine="480" w:firstLineChars="200"/>
        <w:rPr>
          <w:rFonts w:ascii="宋体" w:hAnsi="宋体" w:cs="宋体"/>
          <w:sz w:val="24"/>
        </w:rPr>
      </w:pPr>
      <w:r>
        <w:rPr>
          <w:rFonts w:hint="eastAsia" w:ascii="宋体" w:hAnsi="宋体" w:cs="宋体"/>
          <w:sz w:val="24"/>
        </w:rPr>
        <w:t>账 号：</w:t>
      </w:r>
      <w:r>
        <w:rPr>
          <w:rFonts w:hint="eastAsia" w:ascii="宋体" w:hAnsi="宋体" w:cs="宋体"/>
          <w:kern w:val="0"/>
          <w:sz w:val="24"/>
        </w:rPr>
        <w:t>35050161924100000786</w:t>
      </w:r>
    </w:p>
    <w:p w14:paraId="29D23501">
      <w:pPr>
        <w:spacing w:line="360" w:lineRule="auto"/>
        <w:ind w:firstLine="480" w:firstLineChars="200"/>
        <w:rPr>
          <w:rFonts w:ascii="宋体" w:hAnsi="宋体" w:cs="宋体"/>
          <w:sz w:val="24"/>
        </w:rPr>
      </w:pPr>
      <w:r>
        <w:rPr>
          <w:rFonts w:hint="eastAsia" w:ascii="宋体" w:hAnsi="宋体" w:cs="宋体"/>
          <w:sz w:val="24"/>
        </w:rPr>
        <w:t>8.响应文件有效期：首次响应文件提交截止时间起90个日历日。</w:t>
      </w:r>
    </w:p>
    <w:p w14:paraId="33B2A762">
      <w:pPr>
        <w:spacing w:line="360" w:lineRule="auto"/>
        <w:ind w:left="420" w:leftChars="200"/>
        <w:rPr>
          <w:rFonts w:ascii="宋体" w:hAnsi="宋体" w:cs="宋体"/>
          <w:sz w:val="24"/>
        </w:rPr>
      </w:pPr>
      <w:r>
        <w:rPr>
          <w:rFonts w:hint="eastAsia" w:ascii="宋体" w:hAnsi="宋体" w:cs="宋体"/>
          <w:sz w:val="24"/>
        </w:rPr>
        <w:t>9.代理服务费：</w:t>
      </w:r>
    </w:p>
    <w:p w14:paraId="241C317F">
      <w:pPr>
        <w:spacing w:line="360" w:lineRule="auto"/>
        <w:ind w:firstLine="480" w:firstLineChars="200"/>
        <w:rPr>
          <w:rFonts w:ascii="宋体" w:hAnsi="宋体" w:cs="宋体"/>
          <w:sz w:val="24"/>
        </w:rPr>
      </w:pPr>
      <w:r>
        <w:rPr>
          <w:rFonts w:hint="eastAsia" w:ascii="宋体" w:hAnsi="宋体" w:cs="宋体"/>
          <w:sz w:val="24"/>
        </w:rPr>
        <w:t>代理服务费按项目合同金额的1%向成交供应商收取，成交供应商应在领取成交通知书前一次性向采购代理机构缴清代理服务费。</w:t>
      </w:r>
    </w:p>
    <w:p w14:paraId="4F2D26BA">
      <w:pPr>
        <w:widowControl/>
        <w:spacing w:line="360" w:lineRule="auto"/>
        <w:ind w:firstLine="480" w:firstLineChars="200"/>
        <w:jc w:val="left"/>
        <w:rPr>
          <w:rFonts w:ascii="宋体" w:hAnsi="宋体"/>
          <w:bCs/>
          <w:sz w:val="24"/>
        </w:rPr>
      </w:pPr>
      <w:r>
        <w:rPr>
          <w:rFonts w:hint="eastAsia" w:ascii="宋体" w:hAnsi="宋体"/>
          <w:bCs/>
          <w:sz w:val="24"/>
        </w:rPr>
        <w:t>10.联系方式</w:t>
      </w:r>
    </w:p>
    <w:p w14:paraId="18184C9C">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cs="宋体"/>
          <w:kern w:val="0"/>
          <w:sz w:val="24"/>
        </w:rPr>
        <w:t>福建省建新医院</w:t>
      </w:r>
    </w:p>
    <w:p w14:paraId="606DC0D6">
      <w:pPr>
        <w:spacing w:line="360" w:lineRule="auto"/>
        <w:ind w:firstLine="480" w:firstLineChars="200"/>
        <w:rPr>
          <w:rFonts w:ascii="宋体" w:hAnsi="宋体"/>
          <w:sz w:val="24"/>
        </w:rPr>
      </w:pPr>
      <w:r>
        <w:rPr>
          <w:rFonts w:hint="eastAsia" w:ascii="宋体" w:hAnsi="宋体"/>
          <w:sz w:val="24"/>
        </w:rPr>
        <w:t xml:space="preserve">地  址：福建省福州市鼓楼区文林路57号 </w:t>
      </w:r>
    </w:p>
    <w:p w14:paraId="669BB417">
      <w:pPr>
        <w:spacing w:line="360" w:lineRule="auto"/>
        <w:ind w:firstLine="480" w:firstLineChars="200"/>
        <w:rPr>
          <w:rFonts w:ascii="宋体" w:hAnsi="宋体"/>
          <w:color w:val="auto"/>
          <w:sz w:val="24"/>
        </w:rPr>
      </w:pPr>
      <w:r>
        <w:rPr>
          <w:rFonts w:hint="eastAsia" w:ascii="宋体" w:hAnsi="宋体"/>
          <w:color w:val="auto"/>
          <w:sz w:val="24"/>
        </w:rPr>
        <w:t>联系人及电话：</w:t>
      </w:r>
      <w:r>
        <w:rPr>
          <w:rFonts w:hint="eastAsia" w:ascii="宋体" w:hAnsi="宋体"/>
          <w:color w:val="auto"/>
          <w:sz w:val="24"/>
          <w:lang w:val="en-US" w:eastAsia="zh-CN"/>
        </w:rPr>
        <w:t>林警官   0591-63180720</w:t>
      </w:r>
      <w:r>
        <w:rPr>
          <w:rFonts w:hint="eastAsia" w:ascii="宋体" w:hAnsi="宋体"/>
          <w:color w:val="auto"/>
          <w:sz w:val="24"/>
        </w:rPr>
        <w:t xml:space="preserve"> </w:t>
      </w:r>
    </w:p>
    <w:p w14:paraId="1E19D541">
      <w:pPr>
        <w:spacing w:line="360" w:lineRule="auto"/>
        <w:ind w:firstLine="480" w:firstLineChars="200"/>
        <w:rPr>
          <w:rFonts w:ascii="宋体" w:hAnsi="宋体" w:cs="宋体"/>
          <w:sz w:val="24"/>
        </w:rPr>
      </w:pPr>
      <w:r>
        <w:rPr>
          <w:rFonts w:hint="eastAsia" w:ascii="宋体" w:hAnsi="宋体" w:cs="宋体"/>
          <w:sz w:val="24"/>
        </w:rPr>
        <w:t>采购代理机构： 福建诚致项目管理有限公司</w:t>
      </w:r>
    </w:p>
    <w:p w14:paraId="6F14100F">
      <w:pPr>
        <w:spacing w:line="360" w:lineRule="auto"/>
        <w:ind w:firstLine="480" w:firstLineChars="200"/>
        <w:rPr>
          <w:rFonts w:ascii="宋体" w:hAnsi="宋体" w:cs="宋体"/>
          <w:sz w:val="24"/>
        </w:rPr>
      </w:pPr>
      <w:r>
        <w:rPr>
          <w:rFonts w:hint="eastAsia" w:ascii="宋体" w:hAnsi="宋体" w:cs="宋体"/>
          <w:sz w:val="24"/>
        </w:rPr>
        <w:t>地  址：</w:t>
      </w:r>
      <w:r>
        <w:rPr>
          <w:rFonts w:ascii="宋体" w:hAnsi="宋体" w:cs="宋体"/>
          <w:kern w:val="0"/>
          <w:sz w:val="24"/>
        </w:rPr>
        <w:t>福建省福州市鼓楼区铜盘路466-5号大自然文化创意园6号楼2</w:t>
      </w:r>
      <w:r>
        <w:rPr>
          <w:rFonts w:hint="eastAsia" w:ascii="宋体" w:hAnsi="宋体" w:cs="宋体"/>
          <w:kern w:val="0"/>
          <w:sz w:val="24"/>
        </w:rPr>
        <w:t>层</w:t>
      </w:r>
    </w:p>
    <w:p w14:paraId="016E8302">
      <w:pPr>
        <w:spacing w:line="360" w:lineRule="auto"/>
        <w:ind w:firstLine="480" w:firstLineChars="200"/>
        <w:rPr>
          <w:rFonts w:ascii="宋体" w:hAnsi="宋体" w:cs="宋体"/>
          <w:sz w:val="24"/>
        </w:rPr>
      </w:pPr>
      <w:r>
        <w:rPr>
          <w:rFonts w:hint="eastAsia" w:ascii="宋体" w:hAnsi="宋体" w:cs="宋体"/>
          <w:sz w:val="24"/>
        </w:rPr>
        <w:t xml:space="preserve">邮  编：350003  </w:t>
      </w:r>
    </w:p>
    <w:p w14:paraId="41B7A647">
      <w:pPr>
        <w:spacing w:line="360" w:lineRule="auto"/>
        <w:ind w:firstLine="480" w:firstLineChars="200"/>
        <w:rPr>
          <w:rFonts w:ascii="宋体" w:hAnsi="宋体" w:cs="宋体"/>
          <w:sz w:val="24"/>
        </w:rPr>
      </w:pPr>
      <w:r>
        <w:rPr>
          <w:rFonts w:hint="eastAsia" w:ascii="宋体" w:hAnsi="宋体" w:cs="宋体"/>
          <w:sz w:val="24"/>
        </w:rPr>
        <w:t>电  话：</w:t>
      </w:r>
      <w:r>
        <w:rPr>
          <w:rFonts w:hint="eastAsia" w:ascii="宋体" w:hAnsi="宋体" w:cs="宋体"/>
          <w:kern w:val="0"/>
          <w:sz w:val="24"/>
        </w:rPr>
        <w:t>0591-87806063</w:t>
      </w:r>
    </w:p>
    <w:p w14:paraId="1F8A2833">
      <w:pPr>
        <w:spacing w:line="360" w:lineRule="auto"/>
        <w:ind w:firstLine="480" w:firstLineChars="200"/>
        <w:rPr>
          <w:rFonts w:ascii="宋体" w:hAnsi="宋体" w:cs="宋体"/>
          <w:sz w:val="24"/>
        </w:rPr>
      </w:pPr>
      <w:r>
        <w:rPr>
          <w:rFonts w:hint="eastAsia" w:ascii="宋体" w:hAnsi="宋体" w:cs="宋体"/>
          <w:sz w:val="24"/>
        </w:rPr>
        <w:t>项目负责人：</w:t>
      </w:r>
      <w:r>
        <w:rPr>
          <w:rFonts w:ascii="宋体" w:hAnsi="宋体" w:cs="宋体"/>
          <w:kern w:val="0"/>
          <w:sz w:val="24"/>
        </w:rPr>
        <w:t>孙秀娟</w:t>
      </w:r>
      <w:r>
        <w:rPr>
          <w:rFonts w:hint="eastAsia" w:ascii="宋体" w:hAnsi="宋体" w:cs="宋体"/>
          <w:kern w:val="0"/>
          <w:sz w:val="24"/>
        </w:rPr>
        <w:t>、</w:t>
      </w:r>
      <w:r>
        <w:rPr>
          <w:rFonts w:hint="eastAsia" w:ascii="宋体" w:hAnsi="宋体" w:cs="宋体"/>
          <w:sz w:val="24"/>
        </w:rPr>
        <w:t>林小斌、</w:t>
      </w:r>
      <w:r>
        <w:rPr>
          <w:rFonts w:hint="eastAsia" w:ascii="宋体" w:hAnsi="宋体" w:cs="宋体"/>
          <w:kern w:val="0"/>
          <w:sz w:val="24"/>
        </w:rPr>
        <w:t>方谢菲、翁秀红、林杉</w:t>
      </w:r>
    </w:p>
    <w:p w14:paraId="2141B435">
      <w:pPr>
        <w:spacing w:line="360" w:lineRule="auto"/>
        <w:ind w:firstLine="480" w:firstLineChars="200"/>
        <w:rPr>
          <w:rFonts w:ascii="宋体" w:hAnsi="宋体" w:cs="宋体"/>
          <w:sz w:val="24"/>
        </w:rPr>
      </w:pPr>
      <w:r>
        <w:rPr>
          <w:rFonts w:hint="eastAsia" w:ascii="宋体" w:hAnsi="宋体" w:cs="宋体"/>
          <w:sz w:val="24"/>
        </w:rPr>
        <w:t xml:space="preserve">公司网址：http://www.fjczxm.com/  </w:t>
      </w:r>
    </w:p>
    <w:p w14:paraId="75EADCF9">
      <w:pPr>
        <w:spacing w:line="360" w:lineRule="auto"/>
        <w:ind w:firstLine="480" w:firstLineChars="200"/>
        <w:rPr>
          <w:rFonts w:ascii="宋体" w:hAnsi="宋体" w:cs="宋体"/>
          <w:sz w:val="24"/>
        </w:rPr>
      </w:pPr>
      <w:r>
        <w:rPr>
          <w:rFonts w:hint="eastAsia" w:ascii="宋体" w:hAnsi="宋体" w:cs="宋体"/>
          <w:sz w:val="24"/>
        </w:rPr>
        <w:t>电子邮箱：</w:t>
      </w:r>
      <w:r>
        <w:rPr>
          <w:rFonts w:hint="eastAsia" w:ascii="宋体" w:hAnsi="宋体" w:cs="宋体"/>
          <w:kern w:val="0"/>
          <w:sz w:val="24"/>
        </w:rPr>
        <w:t>fjczxmgl@163.com</w:t>
      </w:r>
    </w:p>
    <w:p w14:paraId="5AFD321C">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11.有关本项目的相关信息（包括网上竞价文件若有修改补充），福建诚致项目管理有限公司将通过以下媒介发布通知，请潜在供应商随时关注相关网站，以免错漏重要信息。</w:t>
      </w:r>
    </w:p>
    <w:p w14:paraId="562D1F0A">
      <w:pPr>
        <w:pStyle w:val="8"/>
        <w:spacing w:beforeAutospacing="0" w:afterAutospacing="0" w:line="360" w:lineRule="auto"/>
        <w:ind w:firstLine="480" w:firstLineChars="200"/>
        <w:rPr>
          <w:rFonts w:cs="宋体"/>
          <w:b w:val="0"/>
          <w:kern w:val="2"/>
          <w:sz w:val="24"/>
          <w:szCs w:val="24"/>
        </w:rPr>
      </w:pPr>
      <w:r>
        <w:rPr>
          <w:rFonts w:hint="eastAsia" w:cs="宋体"/>
          <w:b w:val="0"/>
          <w:kern w:val="2"/>
          <w:sz w:val="24"/>
          <w:szCs w:val="24"/>
        </w:rPr>
        <w:t>福建省国资采购平台（https://ygcg.fjcqjy.com/）；</w:t>
      </w:r>
    </w:p>
    <w:p w14:paraId="03E01AEE">
      <w:pPr>
        <w:pStyle w:val="8"/>
        <w:spacing w:beforeAutospacing="0" w:afterAutospacing="0" w:line="360" w:lineRule="auto"/>
        <w:ind w:firstLine="480" w:firstLineChars="200"/>
        <w:rPr>
          <w:rFonts w:cs="宋体"/>
        </w:rPr>
      </w:pPr>
      <w:r>
        <w:rPr>
          <w:rFonts w:hint="eastAsia" w:cs="宋体"/>
          <w:b w:val="0"/>
          <w:kern w:val="2"/>
          <w:sz w:val="24"/>
          <w:szCs w:val="24"/>
        </w:rPr>
        <w:t>福建诚致项目管理有限公司网站（http://www.fjczxm.com/）。</w:t>
      </w:r>
    </w:p>
    <w:p w14:paraId="78D04176">
      <w:pPr>
        <w:spacing w:line="360" w:lineRule="auto"/>
        <w:rPr>
          <w:rFonts w:ascii="宋体" w:hAnsi="宋体" w:cs="宋体"/>
          <w:sz w:val="24"/>
        </w:rPr>
      </w:pPr>
    </w:p>
    <w:p w14:paraId="33042212">
      <w:pPr>
        <w:pStyle w:val="9"/>
        <w:keepNext w:val="0"/>
        <w:keepLines w:val="0"/>
      </w:pPr>
    </w:p>
    <w:p w14:paraId="2BA3D8FC"/>
    <w:p w14:paraId="2B3746CE">
      <w:pPr>
        <w:pStyle w:val="4"/>
      </w:pPr>
    </w:p>
    <w:p w14:paraId="35BBFAE9">
      <w:pPr>
        <w:rPr>
          <w:rFonts w:ascii="宋体" w:hAnsi="宋体" w:cs="宋体"/>
          <w:b/>
          <w:kern w:val="0"/>
          <w:sz w:val="32"/>
          <w:szCs w:val="32"/>
        </w:rPr>
      </w:pPr>
      <w:r>
        <w:rPr>
          <w:rFonts w:hint="eastAsia" w:ascii="宋体" w:hAnsi="宋体" w:cs="宋体"/>
          <w:b/>
          <w:kern w:val="0"/>
          <w:sz w:val="32"/>
          <w:szCs w:val="32"/>
        </w:rPr>
        <w:br w:type="page"/>
      </w:r>
    </w:p>
    <w:p w14:paraId="726DAD02">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t xml:space="preserve"> 网上竞价须知</w:t>
      </w:r>
    </w:p>
    <w:p w14:paraId="668DD47C">
      <w:pPr>
        <w:spacing w:line="360" w:lineRule="auto"/>
        <w:ind w:firstLine="482" w:firstLineChars="200"/>
        <w:jc w:val="left"/>
        <w:rPr>
          <w:rFonts w:ascii="宋体" w:hAnsi="宋体" w:cs="宋体"/>
          <w:b/>
          <w:bCs/>
          <w:sz w:val="24"/>
        </w:rPr>
      </w:pPr>
      <w:r>
        <w:rPr>
          <w:rFonts w:hint="eastAsia" w:ascii="宋体" w:hAnsi="宋体" w:cs="宋体"/>
          <w:b/>
          <w:bCs/>
          <w:sz w:val="24"/>
        </w:rPr>
        <w:t>一、合格的供应商</w:t>
      </w:r>
    </w:p>
    <w:p w14:paraId="01B4BEB3">
      <w:pPr>
        <w:spacing w:line="360" w:lineRule="auto"/>
        <w:ind w:firstLine="480" w:firstLineChars="200"/>
        <w:jc w:val="left"/>
        <w:rPr>
          <w:rFonts w:ascii="宋体" w:hAnsi="宋体"/>
          <w:sz w:val="24"/>
        </w:rPr>
      </w:pPr>
      <w:r>
        <w:rPr>
          <w:rFonts w:hint="eastAsia" w:ascii="宋体" w:hAnsi="宋体"/>
          <w:sz w:val="24"/>
        </w:rPr>
        <w:t>1.供应商资格要求详见本文件第一章。</w:t>
      </w:r>
    </w:p>
    <w:p w14:paraId="203D4E63">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10848FF7">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35"/>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w:t>
      </w:r>
      <w:r>
        <w:rPr>
          <w:rFonts w:hint="eastAsia" w:ascii="宋体" w:hAnsi="宋体" w:cs="宋体"/>
          <w:b/>
          <w:bCs/>
          <w:sz w:val="24"/>
          <w:u w:val="single"/>
        </w:rPr>
        <w:t xml:space="preserve"> /  </w:t>
      </w:r>
      <w:r>
        <w:rPr>
          <w:rFonts w:hint="eastAsia" w:ascii="宋体" w:hAnsi="宋体" w:cs="宋体"/>
          <w:b/>
          <w:bCs/>
          <w:sz w:val="24"/>
        </w:rPr>
        <w:t>。</w:t>
      </w:r>
    </w:p>
    <w:p w14:paraId="014CE636">
      <w:pPr>
        <w:pStyle w:val="4"/>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9F94429">
      <w:pPr>
        <w:pStyle w:val="4"/>
        <w:spacing w:line="360" w:lineRule="auto"/>
        <w:ind w:left="0" w:leftChars="0" w:firstLine="480" w:firstLineChars="200"/>
        <w:rPr>
          <w:rFonts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5.如本项目设定最高单价限价，则供应商须在最高单价限价范围内进行网上竞价，成交后，须提供不高于最高单价限价的最终成交分项单价报价。须提供承诺函，格式详见第五章。</w:t>
      </w:r>
    </w:p>
    <w:p w14:paraId="173E9116">
      <w:pPr>
        <w:spacing w:line="360" w:lineRule="auto"/>
        <w:ind w:firstLine="482" w:firstLineChars="200"/>
        <w:rPr>
          <w:rStyle w:val="35"/>
          <w:rFonts w:ascii="宋体" w:hAnsi="宋体"/>
          <w:b/>
          <w:bCs/>
          <w:kern w:val="0"/>
          <w:sz w:val="24"/>
        </w:rPr>
      </w:pPr>
      <w:r>
        <w:rPr>
          <w:rStyle w:val="35"/>
          <w:rFonts w:hint="eastAsia" w:ascii="宋体" w:hAnsi="宋体"/>
          <w:b/>
          <w:bCs/>
          <w:kern w:val="0"/>
          <w:sz w:val="24"/>
        </w:rPr>
        <w:t>二、报名须知</w:t>
      </w:r>
    </w:p>
    <w:p w14:paraId="76DDFBCF">
      <w:pPr>
        <w:widowControl/>
        <w:spacing w:line="360" w:lineRule="auto"/>
        <w:ind w:firstLine="480" w:firstLineChars="200"/>
        <w:jc w:val="left"/>
        <w:rPr>
          <w:rStyle w:val="35"/>
          <w:rFonts w:ascii="宋体" w:hAnsi="宋体" w:cs="宋体"/>
          <w:kern w:val="0"/>
          <w:sz w:val="24"/>
        </w:rPr>
      </w:pPr>
      <w:r>
        <w:rPr>
          <w:rStyle w:val="35"/>
          <w:rFonts w:hint="eastAsia" w:ascii="宋体" w:hAnsi="宋体" w:cs="宋体"/>
          <w:kern w:val="0"/>
          <w:sz w:val="24"/>
        </w:rPr>
        <w:t>1.供应商应在网上竞价平台（网址：</w:t>
      </w:r>
      <w:r>
        <w:rPr>
          <w:rFonts w:hint="eastAsia" w:cs="宋体"/>
          <w:sz w:val="24"/>
        </w:rPr>
        <w:t>http://www.fjczxm.com/</w:t>
      </w:r>
      <w:r>
        <w:rPr>
          <w:rStyle w:val="35"/>
          <w:rFonts w:hint="eastAsia" w:ascii="宋体" w:hAnsi="宋体" w:cs="宋体"/>
          <w:kern w:val="0"/>
          <w:sz w:val="24"/>
        </w:rPr>
        <w:t>）上进行注册、报名（上传响应文件）、网上竞价等相关操作，具体操作指南详见网上竞价平台（网址：</w:t>
      </w:r>
      <w:r>
        <w:rPr>
          <w:rFonts w:hint="eastAsia" w:cs="宋体"/>
          <w:sz w:val="24"/>
        </w:rPr>
        <w:t>http://www.fjczxm.com/</w:t>
      </w:r>
      <w:r>
        <w:rPr>
          <w:rStyle w:val="35"/>
          <w:rFonts w:hint="eastAsia" w:ascii="宋体" w:hAnsi="宋体" w:cs="宋体"/>
          <w:kern w:val="0"/>
          <w:sz w:val="24"/>
        </w:rPr>
        <w:t>）</w:t>
      </w:r>
      <w:r>
        <w:rPr>
          <w:rStyle w:val="35"/>
          <w:rFonts w:hint="eastAsia" w:ascii="宋体" w:hAnsi="宋体" w:cs="宋体"/>
          <w:b/>
          <w:bCs/>
          <w:kern w:val="0"/>
          <w:sz w:val="24"/>
        </w:rPr>
        <w:t>。</w:t>
      </w:r>
      <w:r>
        <w:rPr>
          <w:rStyle w:val="35"/>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14:paraId="2CCF7E10">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35"/>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03F7F1FE">
      <w:pPr>
        <w:pStyle w:val="22"/>
        <w:spacing w:before="75" w:beforeAutospacing="0" w:after="75" w:afterAutospacing="0" w:line="360" w:lineRule="auto"/>
        <w:ind w:firstLine="480"/>
        <w:rPr>
          <w:rStyle w:val="35"/>
          <w:rFonts w:ascii="Times New Roman" w:hAnsi="Times New Roman" w:cs="Times New Roman"/>
          <w:b/>
          <w:bCs/>
          <w:sz w:val="24"/>
        </w:rPr>
      </w:pPr>
      <w:r>
        <w:rPr>
          <w:rFonts w:hint="eastAsia"/>
        </w:rPr>
        <w:t>3.</w:t>
      </w:r>
      <w:r>
        <w:rPr>
          <w:rStyle w:val="35"/>
          <w:rFonts w:hint="eastAsia"/>
          <w:sz w:val="24"/>
        </w:rPr>
        <w:t>供应商提交的响应文件符合网上竞价文件要求的（即不存在网上竞价文件中规定的无效响应情形的）方可在网上竞价时间内参与竞价</w:t>
      </w:r>
      <w:r>
        <w:rPr>
          <w:rStyle w:val="35"/>
          <w:sz w:val="24"/>
        </w:rPr>
        <w:t>。</w:t>
      </w:r>
      <w:r>
        <w:rPr>
          <w:rStyle w:val="35"/>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将失去竞价资格。网上竞价文件及供应商提交的电子响应文件均具有法律效力。</w:t>
      </w:r>
      <w:r>
        <w:rPr>
          <w:rStyle w:val="35"/>
          <w:rFonts w:hint="eastAsia" w:ascii="Times New Roman" w:hAnsi="Times New Roman" w:cs="Times New Roman"/>
          <w:b/>
          <w:bCs/>
          <w:sz w:val="24"/>
        </w:rPr>
        <w:t>若合格供应商数量不足三家的（除“</w:t>
      </w:r>
      <w:r>
        <w:rPr>
          <w:rStyle w:val="35"/>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5"/>
          <w:rFonts w:hint="eastAsia" w:ascii="Times New Roman" w:hAnsi="Times New Roman" w:cs="Times New Roman"/>
          <w:b/>
          <w:bCs/>
          <w:sz w:val="24"/>
        </w:rPr>
        <w:t>”情形外），</w:t>
      </w:r>
      <w:r>
        <w:rPr>
          <w:rStyle w:val="35"/>
          <w:rFonts w:hint="eastAsia" w:ascii="Times New Roman" w:hAnsi="Times New Roman" w:cs="Times New Roman"/>
          <w:sz w:val="24"/>
        </w:rPr>
        <w:t>本次采购活动结束，采购人将按照相关规定进行后续采购活动（包括但不限于：重新开展网上竞价活动、采用其他方式采购等）。</w:t>
      </w:r>
    </w:p>
    <w:p w14:paraId="08A8285A">
      <w:pPr>
        <w:pStyle w:val="22"/>
        <w:spacing w:before="75" w:beforeAutospacing="0" w:after="75" w:afterAutospacing="0" w:line="360" w:lineRule="auto"/>
        <w:ind w:firstLine="480"/>
      </w:pPr>
      <w:r>
        <w:rPr>
          <w:rFonts w:hint="eastAsia"/>
        </w:rPr>
        <w:t>4.有下列情形之一的，</w:t>
      </w:r>
      <w:r>
        <w:rPr>
          <w:rStyle w:val="28"/>
          <w:rFonts w:hint="eastAsia"/>
        </w:rPr>
        <w:t>报名审核不合格，视为无效响应：</w:t>
      </w:r>
    </w:p>
    <w:p w14:paraId="2B3F6CFB">
      <w:pPr>
        <w:pStyle w:val="36"/>
        <w:spacing w:line="360" w:lineRule="auto"/>
        <w:ind w:firstLine="480" w:firstLineChars="200"/>
        <w:rPr>
          <w:rFonts w:ascii="宋体" w:hAnsi="宋体" w:cs="宋体"/>
          <w:sz w:val="24"/>
          <w:szCs w:val="24"/>
        </w:rPr>
      </w:pPr>
      <w:r>
        <w:rPr>
          <w:rFonts w:hint="eastAsia" w:ascii="宋体" w:hAnsi="宋体" w:cs="宋体"/>
          <w:sz w:val="24"/>
          <w:szCs w:val="24"/>
        </w:rPr>
        <w:t>（1）不符合本文件第一章“供应商资格要求”的；</w:t>
      </w:r>
    </w:p>
    <w:p w14:paraId="44A64430">
      <w:pPr>
        <w:pStyle w:val="36"/>
        <w:spacing w:line="360" w:lineRule="auto"/>
        <w:ind w:firstLine="480" w:firstLineChars="200"/>
        <w:rPr>
          <w:rFonts w:ascii="宋体" w:hAnsi="宋体" w:cs="宋体"/>
          <w:sz w:val="24"/>
          <w:szCs w:val="24"/>
        </w:rPr>
      </w:pPr>
      <w:r>
        <w:rPr>
          <w:rFonts w:hint="eastAsia" w:ascii="宋体" w:hAnsi="宋体" w:cs="宋体"/>
          <w:sz w:val="24"/>
          <w:szCs w:val="24"/>
        </w:rPr>
        <w:t>（2）不符合本文件第二章“合格的供应商”要求的；</w:t>
      </w:r>
    </w:p>
    <w:p w14:paraId="10C4711B">
      <w:pPr>
        <w:pStyle w:val="36"/>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14:paraId="75844C06">
      <w:pPr>
        <w:spacing w:line="360" w:lineRule="auto"/>
        <w:ind w:firstLine="482" w:firstLineChars="200"/>
        <w:rPr>
          <w:rFonts w:ascii="宋体" w:hAnsi="宋体" w:cs="宋体"/>
          <w:b/>
          <w:bCs/>
          <w:kern w:val="0"/>
          <w:sz w:val="24"/>
        </w:rPr>
      </w:pPr>
      <w:r>
        <w:rPr>
          <w:rStyle w:val="35"/>
          <w:rFonts w:hint="eastAsia" w:ascii="宋体" w:hAnsi="宋体"/>
          <w:b/>
          <w:bCs/>
          <w:kern w:val="0"/>
          <w:sz w:val="24"/>
        </w:rPr>
        <w:t>三、网上</w:t>
      </w:r>
      <w:r>
        <w:rPr>
          <w:rStyle w:val="35"/>
          <w:rFonts w:ascii="宋体" w:hAnsi="宋体"/>
          <w:b/>
          <w:bCs/>
          <w:kern w:val="0"/>
          <w:sz w:val="24"/>
        </w:rPr>
        <w:t>竞价规则</w:t>
      </w:r>
    </w:p>
    <w:p w14:paraId="225CA97A">
      <w:pPr>
        <w:pStyle w:val="22"/>
        <w:spacing w:before="75" w:beforeAutospacing="0" w:after="75" w:afterAutospacing="0" w:line="360" w:lineRule="auto"/>
        <w:ind w:firstLine="480"/>
        <w:rPr>
          <w:rStyle w:val="35"/>
          <w:kern w:val="0"/>
          <w:sz w:val="24"/>
        </w:rPr>
      </w:pPr>
      <w:r>
        <w:rPr>
          <w:rFonts w:hint="eastAsia"/>
        </w:rPr>
        <w:t>1.</w:t>
      </w:r>
      <w:r>
        <w:rPr>
          <w:rStyle w:val="35"/>
          <w:kern w:val="0"/>
          <w:sz w:val="24"/>
        </w:rPr>
        <w:t>网上竞价的报价时限为</w:t>
      </w:r>
      <w:r>
        <w:rPr>
          <w:rStyle w:val="35"/>
          <w:rFonts w:hint="eastAsia"/>
          <w:kern w:val="0"/>
          <w:sz w:val="24"/>
        </w:rPr>
        <w:t>网上竞价开始时间起至网上竞价截止时间止，在此期间内</w:t>
      </w:r>
      <w:r>
        <w:rPr>
          <w:rStyle w:val="35"/>
          <w:kern w:val="0"/>
          <w:sz w:val="24"/>
        </w:rPr>
        <w:t>，报名审核</w:t>
      </w:r>
      <w:r>
        <w:rPr>
          <w:rStyle w:val="35"/>
          <w:rFonts w:hint="eastAsia"/>
          <w:kern w:val="0"/>
          <w:sz w:val="24"/>
        </w:rPr>
        <w:t>通过</w:t>
      </w:r>
      <w:r>
        <w:rPr>
          <w:rStyle w:val="35"/>
          <w:kern w:val="0"/>
          <w:sz w:val="24"/>
        </w:rPr>
        <w:t>的</w:t>
      </w:r>
      <w:r>
        <w:rPr>
          <w:rStyle w:val="35"/>
          <w:rFonts w:hint="eastAsia"/>
          <w:kern w:val="0"/>
          <w:sz w:val="24"/>
        </w:rPr>
        <w:t>供应商</w:t>
      </w:r>
      <w:r>
        <w:rPr>
          <w:rStyle w:val="35"/>
          <w:kern w:val="0"/>
          <w:sz w:val="24"/>
        </w:rPr>
        <w:t>可通过</w:t>
      </w:r>
      <w:r>
        <w:rPr>
          <w:rStyle w:val="35"/>
          <w:rFonts w:hint="eastAsia"/>
          <w:kern w:val="0"/>
          <w:sz w:val="24"/>
        </w:rPr>
        <w:t>网上竞价平台</w:t>
      </w:r>
      <w:r>
        <w:rPr>
          <w:rStyle w:val="35"/>
          <w:kern w:val="0"/>
          <w:sz w:val="24"/>
        </w:rPr>
        <w:t>参与</w:t>
      </w:r>
      <w:r>
        <w:rPr>
          <w:rStyle w:val="35"/>
          <w:rFonts w:hint="eastAsia"/>
          <w:kern w:val="0"/>
          <w:sz w:val="24"/>
        </w:rPr>
        <w:t>网上</w:t>
      </w:r>
      <w:r>
        <w:rPr>
          <w:rStyle w:val="35"/>
          <w:kern w:val="0"/>
          <w:sz w:val="24"/>
        </w:rPr>
        <w:t>竞价（不限报价次数，在规定时间内提交报价均可）。</w:t>
      </w:r>
      <w:r>
        <w:rPr>
          <w:rFonts w:hint="eastAsia"/>
          <w:b/>
          <w:bCs/>
        </w:rPr>
        <w:t>至网上竞价截止时间止，若提交报价的供应商数量不足三家的</w:t>
      </w:r>
      <w:r>
        <w:rPr>
          <w:rStyle w:val="35"/>
          <w:rFonts w:hint="eastAsia" w:ascii="Times New Roman" w:hAnsi="Times New Roman" w:cs="Times New Roman"/>
          <w:b/>
          <w:bCs/>
          <w:sz w:val="24"/>
        </w:rPr>
        <w:t>（除“</w:t>
      </w:r>
      <w:r>
        <w:rPr>
          <w:rStyle w:val="35"/>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5"/>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2CA97184">
      <w:pPr>
        <w:widowControl/>
        <w:spacing w:line="360" w:lineRule="auto"/>
        <w:ind w:firstLine="480" w:firstLineChars="200"/>
        <w:jc w:val="left"/>
        <w:textAlignment w:val="baseline"/>
        <w:rPr>
          <w:rStyle w:val="35"/>
          <w:rFonts w:ascii="宋体" w:hAnsi="宋体"/>
          <w:kern w:val="0"/>
          <w:sz w:val="24"/>
        </w:rPr>
      </w:pPr>
      <w:r>
        <w:rPr>
          <w:rStyle w:val="35"/>
          <w:rFonts w:hint="eastAsia" w:ascii="宋体" w:hAnsi="宋体"/>
          <w:kern w:val="0"/>
          <w:sz w:val="24"/>
        </w:rPr>
        <w:t>2.供应商</w:t>
      </w:r>
      <w:r>
        <w:rPr>
          <w:rStyle w:val="35"/>
          <w:rFonts w:ascii="宋体" w:hAnsi="宋体"/>
          <w:kern w:val="0"/>
          <w:sz w:val="24"/>
        </w:rPr>
        <w:t>首次提交的报价</w:t>
      </w:r>
      <w:r>
        <w:rPr>
          <w:rStyle w:val="35"/>
          <w:rFonts w:hint="eastAsia" w:ascii="宋体" w:hAnsi="宋体"/>
          <w:kern w:val="0"/>
          <w:sz w:val="24"/>
        </w:rPr>
        <w:t>总价</w:t>
      </w:r>
      <w:r>
        <w:rPr>
          <w:rStyle w:val="35"/>
          <w:rFonts w:ascii="宋体" w:hAnsi="宋体"/>
          <w:kern w:val="0"/>
          <w:sz w:val="24"/>
        </w:rPr>
        <w:t>须</w:t>
      </w:r>
      <w:r>
        <w:rPr>
          <w:rStyle w:val="35"/>
          <w:rFonts w:hint="eastAsia" w:ascii="宋体" w:hAnsi="宋体"/>
          <w:kern w:val="0"/>
          <w:sz w:val="24"/>
        </w:rPr>
        <w:t>低于</w:t>
      </w:r>
      <w:r>
        <w:rPr>
          <w:rStyle w:val="35"/>
          <w:rFonts w:ascii="宋体" w:hAnsi="宋体"/>
          <w:kern w:val="0"/>
          <w:sz w:val="24"/>
        </w:rPr>
        <w:t>本项目</w:t>
      </w:r>
      <w:r>
        <w:rPr>
          <w:rStyle w:val="35"/>
          <w:rFonts w:hint="eastAsia" w:ascii="宋体" w:hAnsi="宋体"/>
          <w:kern w:val="0"/>
          <w:sz w:val="24"/>
        </w:rPr>
        <w:t>总价</w:t>
      </w:r>
      <w:r>
        <w:rPr>
          <w:rStyle w:val="35"/>
          <w:rFonts w:ascii="宋体" w:hAnsi="宋体"/>
          <w:kern w:val="0"/>
          <w:sz w:val="24"/>
        </w:rPr>
        <w:t>最高限价</w:t>
      </w:r>
      <w:r>
        <w:rPr>
          <w:rStyle w:val="35"/>
          <w:rFonts w:hint="eastAsia" w:ascii="宋体" w:hAnsi="宋体"/>
          <w:kern w:val="0"/>
          <w:sz w:val="24"/>
        </w:rPr>
        <w:t>的</w:t>
      </w:r>
      <w:r>
        <w:rPr>
          <w:rStyle w:val="35"/>
          <w:rFonts w:ascii="宋体" w:hAnsi="宋体"/>
          <w:kern w:val="0"/>
          <w:sz w:val="24"/>
        </w:rPr>
        <w:t>3%</w:t>
      </w:r>
      <w:r>
        <w:rPr>
          <w:rStyle w:val="35"/>
          <w:rFonts w:hint="eastAsia" w:ascii="宋体" w:hAnsi="宋体"/>
          <w:kern w:val="0"/>
          <w:sz w:val="24"/>
        </w:rPr>
        <w:t>以上（不含</w:t>
      </w:r>
      <w:r>
        <w:rPr>
          <w:rStyle w:val="35"/>
          <w:rFonts w:ascii="宋体" w:hAnsi="宋体"/>
          <w:kern w:val="0"/>
          <w:sz w:val="24"/>
        </w:rPr>
        <w:t>3%</w:t>
      </w:r>
      <w:r>
        <w:rPr>
          <w:rStyle w:val="35"/>
          <w:rFonts w:hint="eastAsia" w:ascii="宋体" w:hAnsi="宋体"/>
          <w:kern w:val="0"/>
          <w:sz w:val="24"/>
        </w:rPr>
        <w:t>）</w:t>
      </w:r>
      <w:r>
        <w:rPr>
          <w:rStyle w:val="35"/>
          <w:rFonts w:ascii="宋体" w:hAnsi="宋体"/>
          <w:kern w:val="0"/>
          <w:sz w:val="24"/>
        </w:rPr>
        <w:t>，否则</w:t>
      </w:r>
      <w:r>
        <w:rPr>
          <w:rStyle w:val="35"/>
          <w:rFonts w:ascii="宋体" w:hAnsi="宋体" w:cs="宋体"/>
          <w:kern w:val="0"/>
          <w:sz w:val="24"/>
        </w:rPr>
        <w:t>视</w:t>
      </w:r>
      <w:r>
        <w:rPr>
          <w:rStyle w:val="35"/>
          <w:rFonts w:ascii="宋体" w:hAnsi="宋体" w:cs="宋体"/>
          <w:b/>
          <w:bCs/>
          <w:kern w:val="0"/>
          <w:sz w:val="24"/>
        </w:rPr>
        <w:t>为无效报价</w:t>
      </w:r>
      <w:r>
        <w:rPr>
          <w:rStyle w:val="35"/>
          <w:rFonts w:ascii="宋体" w:hAnsi="宋体"/>
          <w:kern w:val="0"/>
          <w:sz w:val="24"/>
        </w:rPr>
        <w:t>。在</w:t>
      </w:r>
      <w:r>
        <w:rPr>
          <w:rStyle w:val="35"/>
          <w:rFonts w:hint="eastAsia" w:ascii="宋体" w:hAnsi="宋体"/>
          <w:kern w:val="0"/>
          <w:sz w:val="24"/>
        </w:rPr>
        <w:t>网上竞价时间</w:t>
      </w:r>
      <w:r>
        <w:rPr>
          <w:rStyle w:val="35"/>
          <w:rFonts w:ascii="宋体" w:hAnsi="宋体"/>
          <w:kern w:val="0"/>
          <w:sz w:val="24"/>
        </w:rPr>
        <w:t>内</w:t>
      </w:r>
      <w:r>
        <w:rPr>
          <w:rStyle w:val="35"/>
          <w:rFonts w:hint="eastAsia" w:ascii="宋体" w:hAnsi="宋体"/>
          <w:kern w:val="0"/>
          <w:sz w:val="24"/>
        </w:rPr>
        <w:t>、同一供应商有</w:t>
      </w:r>
      <w:r>
        <w:rPr>
          <w:rStyle w:val="35"/>
          <w:rFonts w:ascii="宋体" w:hAnsi="宋体"/>
          <w:kern w:val="0"/>
          <w:sz w:val="24"/>
        </w:rPr>
        <w:t>多次报价的</w:t>
      </w:r>
      <w:r>
        <w:rPr>
          <w:rStyle w:val="35"/>
          <w:rFonts w:hint="eastAsia" w:ascii="宋体" w:hAnsi="宋体"/>
          <w:kern w:val="0"/>
          <w:sz w:val="24"/>
        </w:rPr>
        <w:t>情况下</w:t>
      </w:r>
      <w:r>
        <w:rPr>
          <w:rStyle w:val="35"/>
          <w:rFonts w:ascii="宋体" w:hAnsi="宋体"/>
          <w:kern w:val="0"/>
          <w:sz w:val="24"/>
        </w:rPr>
        <w:t>，</w:t>
      </w:r>
      <w:r>
        <w:rPr>
          <w:rStyle w:val="35"/>
          <w:rFonts w:hint="eastAsia" w:ascii="宋体" w:hAnsi="宋体"/>
          <w:kern w:val="0"/>
          <w:sz w:val="24"/>
        </w:rPr>
        <w:t>则该供应商的每一次</w:t>
      </w:r>
      <w:r>
        <w:rPr>
          <w:rStyle w:val="35"/>
          <w:rFonts w:ascii="宋体" w:hAnsi="宋体"/>
          <w:kern w:val="0"/>
          <w:sz w:val="24"/>
        </w:rPr>
        <w:t>报价金额必须小于自己上一次的报价金额，</w:t>
      </w:r>
      <w:r>
        <w:rPr>
          <w:rStyle w:val="35"/>
          <w:rFonts w:hint="eastAsia" w:ascii="宋体" w:hAnsi="宋体"/>
          <w:kern w:val="0"/>
          <w:sz w:val="24"/>
        </w:rPr>
        <w:t>同时以该供应商</w:t>
      </w:r>
      <w:r>
        <w:rPr>
          <w:rStyle w:val="35"/>
          <w:rFonts w:ascii="宋体" w:hAnsi="宋体"/>
          <w:kern w:val="0"/>
          <w:sz w:val="24"/>
        </w:rPr>
        <w:t>提交的最后一次报价作为</w:t>
      </w:r>
      <w:r>
        <w:rPr>
          <w:rStyle w:val="35"/>
          <w:rFonts w:hint="eastAsia" w:ascii="宋体" w:hAnsi="宋体"/>
          <w:kern w:val="0"/>
          <w:sz w:val="24"/>
        </w:rPr>
        <w:t>其最终有效报价</w:t>
      </w:r>
      <w:r>
        <w:rPr>
          <w:rStyle w:val="35"/>
          <w:rFonts w:ascii="宋体" w:hAnsi="宋体"/>
          <w:kern w:val="0"/>
          <w:sz w:val="24"/>
        </w:rPr>
        <w:t>。</w:t>
      </w:r>
    </w:p>
    <w:p w14:paraId="185ED221">
      <w:pPr>
        <w:widowControl/>
        <w:spacing w:line="360" w:lineRule="auto"/>
        <w:ind w:firstLine="482" w:firstLineChars="200"/>
        <w:textAlignment w:val="baseline"/>
        <w:rPr>
          <w:rFonts w:ascii="宋体" w:hAnsi="宋体"/>
          <w:sz w:val="24"/>
        </w:rPr>
      </w:pPr>
      <w:r>
        <w:rPr>
          <w:rFonts w:hint="eastAsia" w:ascii="宋体" w:hAnsi="宋体"/>
          <w:b/>
          <w:bCs/>
          <w:sz w:val="24"/>
        </w:rPr>
        <w:t>3.供应商在网上竞价截止时间前可以进行多次报价，每次报价均应为有效报价（如有一次为无效报价，则最终报价无效），以最后一次报价为其最终报价。</w:t>
      </w:r>
    </w:p>
    <w:p w14:paraId="3B09B714">
      <w:pPr>
        <w:widowControl/>
        <w:spacing w:line="360" w:lineRule="auto"/>
        <w:ind w:firstLine="480" w:firstLineChars="200"/>
        <w:textAlignment w:val="baseline"/>
        <w:rPr>
          <w:rFonts w:ascii="宋体" w:hAnsi="宋体"/>
          <w:sz w:val="24"/>
        </w:rPr>
      </w:pPr>
      <w:r>
        <w:rPr>
          <w:rFonts w:hint="eastAsia" w:ascii="宋体" w:hAnsi="宋体"/>
          <w:sz w:val="24"/>
        </w:rPr>
        <w:t>4.供应商请认真阅读本网上竞价文件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60CE1165">
      <w:pPr>
        <w:widowControl/>
        <w:spacing w:line="360" w:lineRule="auto"/>
        <w:ind w:firstLine="480" w:firstLineChars="200"/>
        <w:jc w:val="left"/>
        <w:rPr>
          <w:rFonts w:ascii="宋体" w:hAnsi="宋体" w:cs="宋体"/>
          <w:kern w:val="0"/>
          <w:sz w:val="24"/>
        </w:rPr>
      </w:pPr>
      <w:r>
        <w:rPr>
          <w:rFonts w:hint="eastAsia" w:ascii="宋体" w:hAnsi="宋体"/>
          <w:sz w:val="24"/>
        </w:rPr>
        <w:t>5.</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14:paraId="7D0C3453">
      <w:pPr>
        <w:widowControl/>
        <w:spacing w:line="360" w:lineRule="auto"/>
        <w:ind w:firstLine="480" w:firstLineChars="200"/>
        <w:jc w:val="left"/>
        <w:rPr>
          <w:rFonts w:ascii="宋体" w:hAnsi="宋体" w:cs="宋体"/>
          <w:b/>
          <w:bCs/>
          <w:sz w:val="24"/>
        </w:rPr>
      </w:pPr>
      <w:r>
        <w:rPr>
          <w:rFonts w:hint="eastAsia" w:ascii="宋体" w:hAnsi="宋体" w:cs="宋体"/>
          <w:sz w:val="24"/>
        </w:rPr>
        <w:t>6.在网上竞价过程中，网上竞价大厅应能显示当前最新报价，因系统故障造成无法显示当前最新报价，应立即暂停当前报价环节，待系统修复后继续进行报价。</w:t>
      </w:r>
    </w:p>
    <w:p w14:paraId="07C9388E">
      <w:pPr>
        <w:widowControl/>
        <w:spacing w:line="360" w:lineRule="auto"/>
        <w:ind w:firstLine="482" w:firstLineChars="200"/>
        <w:jc w:val="left"/>
        <w:rPr>
          <w:rFonts w:ascii="宋体" w:hAnsi="宋体" w:cs="宋体"/>
          <w:b/>
          <w:bCs/>
          <w:sz w:val="24"/>
        </w:rPr>
      </w:pPr>
      <w:r>
        <w:rPr>
          <w:rFonts w:hint="eastAsia" w:ascii="宋体" w:hAnsi="宋体" w:cs="宋体"/>
          <w:b/>
          <w:bCs/>
          <w:sz w:val="24"/>
        </w:rPr>
        <w:t>四、最终有效报价确认方法</w:t>
      </w:r>
    </w:p>
    <w:p w14:paraId="1BC7272B">
      <w:pPr>
        <w:widowControl/>
        <w:spacing w:line="360" w:lineRule="auto"/>
        <w:ind w:firstLine="480" w:firstLineChars="200"/>
        <w:jc w:val="left"/>
        <w:textAlignment w:val="baseline"/>
        <w:rPr>
          <w:rStyle w:val="35"/>
          <w:rFonts w:ascii="宋体" w:hAnsi="宋体"/>
          <w:kern w:val="0"/>
          <w:sz w:val="24"/>
        </w:rPr>
      </w:pPr>
      <w:r>
        <w:rPr>
          <w:rFonts w:hint="eastAsia" w:ascii="宋体" w:hAnsi="宋体" w:cs="宋体"/>
          <w:sz w:val="24"/>
        </w:rPr>
        <w:t>1.</w:t>
      </w:r>
      <w:r>
        <w:rPr>
          <w:rStyle w:val="35"/>
          <w:rFonts w:hint="eastAsia" w:ascii="宋体" w:hAnsi="宋体"/>
          <w:kern w:val="0"/>
          <w:sz w:val="24"/>
        </w:rPr>
        <w:t>供应商</w:t>
      </w:r>
      <w:r>
        <w:rPr>
          <w:rStyle w:val="35"/>
          <w:rFonts w:ascii="宋体" w:hAnsi="宋体"/>
          <w:kern w:val="0"/>
          <w:sz w:val="24"/>
        </w:rPr>
        <w:t>在</w:t>
      </w:r>
      <w:r>
        <w:rPr>
          <w:rStyle w:val="35"/>
          <w:rFonts w:hint="eastAsia" w:ascii="宋体" w:hAnsi="宋体"/>
          <w:kern w:val="0"/>
          <w:sz w:val="24"/>
        </w:rPr>
        <w:t>完全满足网上竞价文件要求</w:t>
      </w:r>
      <w:r>
        <w:rPr>
          <w:rStyle w:val="35"/>
          <w:rFonts w:ascii="宋体" w:hAnsi="宋体"/>
          <w:kern w:val="0"/>
          <w:sz w:val="24"/>
        </w:rPr>
        <w:t>且报价有效的前提下，</w:t>
      </w:r>
      <w:r>
        <w:rPr>
          <w:rStyle w:val="35"/>
          <w:rFonts w:hint="eastAsia" w:ascii="宋体" w:hAnsi="宋体"/>
          <w:kern w:val="0"/>
          <w:sz w:val="24"/>
        </w:rPr>
        <w:t>最终有效报价</w:t>
      </w:r>
      <w:r>
        <w:rPr>
          <w:rStyle w:val="35"/>
          <w:rFonts w:ascii="宋体" w:hAnsi="宋体"/>
          <w:kern w:val="0"/>
          <w:sz w:val="24"/>
        </w:rPr>
        <w:t>最低者</w:t>
      </w:r>
      <w:r>
        <w:rPr>
          <w:rStyle w:val="35"/>
          <w:rFonts w:hint="eastAsia" w:ascii="宋体" w:hAnsi="宋体"/>
          <w:kern w:val="0"/>
          <w:sz w:val="24"/>
        </w:rPr>
        <w:t>为</w:t>
      </w:r>
      <w:r>
        <w:rPr>
          <w:rStyle w:val="35"/>
          <w:rFonts w:ascii="宋体" w:hAnsi="宋体"/>
          <w:kern w:val="0"/>
          <w:sz w:val="24"/>
        </w:rPr>
        <w:t>成交</w:t>
      </w:r>
      <w:r>
        <w:rPr>
          <w:rStyle w:val="35"/>
          <w:rFonts w:hint="eastAsia" w:ascii="宋体" w:hAnsi="宋体"/>
          <w:kern w:val="0"/>
          <w:sz w:val="24"/>
        </w:rPr>
        <w:t>候选人</w:t>
      </w:r>
      <w:r>
        <w:rPr>
          <w:rStyle w:val="35"/>
          <w:rFonts w:ascii="宋体" w:hAnsi="宋体"/>
          <w:kern w:val="0"/>
          <w:sz w:val="24"/>
        </w:rPr>
        <w:t>，若</w:t>
      </w:r>
      <w:r>
        <w:rPr>
          <w:rStyle w:val="35"/>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33E5A56E">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38513E2E">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2C7B60FE">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14:paraId="7F981155">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4D6A7A7C">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36D5B73A">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6C197BA">
      <w:pPr>
        <w:widowControl/>
        <w:spacing w:line="360" w:lineRule="auto"/>
        <w:ind w:firstLine="482" w:firstLineChars="200"/>
        <w:jc w:val="left"/>
      </w:pPr>
      <w:r>
        <w:rPr>
          <w:rFonts w:hint="eastAsia" w:ascii="宋体" w:hAnsi="宋体"/>
          <w:b/>
          <w:bCs/>
          <w:sz w:val="24"/>
        </w:rPr>
        <w:t>4.</w:t>
      </w:r>
      <w:r>
        <w:rPr>
          <w:rStyle w:val="35"/>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73833D9B">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4BDE0221">
      <w:pPr>
        <w:pStyle w:val="19"/>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4AC83412">
      <w:pPr>
        <w:pStyle w:val="19"/>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5C8ABD9E">
      <w:pPr>
        <w:pStyle w:val="19"/>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22B7144A">
      <w:pPr>
        <w:pStyle w:val="19"/>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78C9D627">
      <w:pPr>
        <w:pStyle w:val="19"/>
        <w:spacing w:line="360" w:lineRule="auto"/>
        <w:ind w:firstLine="480" w:firstLineChars="200"/>
        <w:rPr>
          <w:rFonts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5.除因不可抗力或网上竞价文件认可的情形以外，成交供应商不与采购人签订合同或不能履约的将列入景弘集团有限公司、福建省监狱管理局及其下属单位自行采购项目黑名单。</w:t>
      </w:r>
    </w:p>
    <w:p w14:paraId="534F4184">
      <w:pPr>
        <w:pStyle w:val="22"/>
        <w:spacing w:before="0" w:beforeAutospacing="0" w:after="0" w:afterAutospacing="0" w:line="360" w:lineRule="auto"/>
        <w:ind w:firstLine="482" w:firstLineChars="200"/>
        <w:rPr>
          <w:b/>
          <w:bCs/>
          <w:kern w:val="2"/>
        </w:rPr>
      </w:pPr>
      <w:r>
        <w:rPr>
          <w:rFonts w:hint="eastAsia"/>
          <w:b/>
          <w:bCs/>
          <w:kern w:val="2"/>
        </w:rPr>
        <w:t>七、如果</w:t>
      </w:r>
      <w:r>
        <w:rPr>
          <w:rStyle w:val="35"/>
          <w:rFonts w:hint="eastAsia"/>
          <w:b/>
          <w:bCs/>
          <w:kern w:val="0"/>
          <w:sz w:val="24"/>
        </w:rPr>
        <w:t>供应商</w:t>
      </w:r>
      <w:r>
        <w:rPr>
          <w:rFonts w:hint="eastAsia"/>
          <w:b/>
          <w:bCs/>
          <w:kern w:val="2"/>
        </w:rPr>
        <w:t>发生以下任何一种情况时，其网上竞价保证金将被不予退还：</w:t>
      </w:r>
    </w:p>
    <w:p w14:paraId="40ECFBF8">
      <w:pPr>
        <w:pStyle w:val="22"/>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72441321">
      <w:pPr>
        <w:pStyle w:val="22"/>
        <w:spacing w:before="0" w:beforeAutospacing="0" w:after="0" w:afterAutospacing="0" w:line="360" w:lineRule="auto"/>
        <w:ind w:firstLine="480" w:firstLineChars="200"/>
        <w:rPr>
          <w:kern w:val="2"/>
        </w:rPr>
      </w:pPr>
      <w:r>
        <w:rPr>
          <w:rFonts w:hint="eastAsia"/>
          <w:kern w:val="2"/>
        </w:rPr>
        <w:t>2.成交供应商自动放弃成交资格的。</w:t>
      </w:r>
    </w:p>
    <w:p w14:paraId="4922AE92">
      <w:pPr>
        <w:pStyle w:val="22"/>
        <w:spacing w:before="0" w:beforeAutospacing="0" w:after="0" w:afterAutospacing="0" w:line="360" w:lineRule="auto"/>
        <w:ind w:firstLine="480" w:firstLineChars="200"/>
        <w:rPr>
          <w:kern w:val="2"/>
        </w:rPr>
      </w:pPr>
      <w:r>
        <w:rPr>
          <w:rFonts w:hint="eastAsia"/>
          <w:kern w:val="2"/>
        </w:rPr>
        <w:t>3.</w:t>
      </w:r>
      <w:r>
        <w:rPr>
          <w:rStyle w:val="35"/>
          <w:rFonts w:hint="eastAsia"/>
          <w:kern w:val="0"/>
          <w:sz w:val="24"/>
        </w:rPr>
        <w:t>供应商</w:t>
      </w:r>
      <w:r>
        <w:rPr>
          <w:rFonts w:hint="eastAsia"/>
          <w:kern w:val="2"/>
        </w:rPr>
        <w:t>假借以他人名义参加竞价或者弄虚作假，骗取成交。</w:t>
      </w:r>
    </w:p>
    <w:p w14:paraId="0E4F8C12">
      <w:pPr>
        <w:pStyle w:val="22"/>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14:paraId="2E1F5352">
      <w:pPr>
        <w:spacing w:line="360" w:lineRule="auto"/>
        <w:jc w:val="center"/>
        <w:rPr>
          <w:rFonts w:ascii="宋体" w:hAnsi="宋体" w:cs="宋体"/>
          <w:b/>
          <w:kern w:val="0"/>
          <w:sz w:val="32"/>
          <w:szCs w:val="32"/>
        </w:rPr>
      </w:pPr>
    </w:p>
    <w:p w14:paraId="284F2FAB">
      <w:pPr>
        <w:pStyle w:val="9"/>
      </w:pPr>
    </w:p>
    <w:p w14:paraId="09EFC3EB">
      <w:pPr>
        <w:spacing w:line="360" w:lineRule="auto"/>
        <w:rPr>
          <w:rFonts w:ascii="宋体" w:hAnsi="宋体" w:cs="宋体"/>
          <w:b/>
          <w:kern w:val="0"/>
          <w:sz w:val="32"/>
          <w:szCs w:val="32"/>
        </w:rPr>
      </w:pPr>
    </w:p>
    <w:p w14:paraId="1636DD52">
      <w:pPr>
        <w:jc w:val="left"/>
        <w:rPr>
          <w:rFonts w:ascii="宋体" w:hAnsi="宋体" w:cs="宋体"/>
          <w:b/>
          <w:kern w:val="0"/>
          <w:sz w:val="32"/>
          <w:szCs w:val="32"/>
        </w:rPr>
      </w:pPr>
      <w:r>
        <w:rPr>
          <w:rFonts w:hint="eastAsia" w:ascii="宋体" w:hAnsi="宋体" w:cs="宋体"/>
          <w:b/>
          <w:kern w:val="0"/>
          <w:sz w:val="32"/>
          <w:szCs w:val="32"/>
        </w:rPr>
        <w:br w:type="page"/>
      </w:r>
    </w:p>
    <w:p w14:paraId="4F993CFA">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14:paraId="640DFA32">
      <w:pPr>
        <w:snapToGrid w:val="0"/>
        <w:spacing w:line="420" w:lineRule="exact"/>
        <w:ind w:firstLine="482" w:firstLineChars="200"/>
        <w:outlineLvl w:val="1"/>
        <w:rPr>
          <w:rFonts w:hint="eastAsia" w:asciiTheme="minorEastAsia" w:hAnsiTheme="minorEastAsia" w:eastAsiaTheme="minorEastAsia" w:cstheme="minorEastAsia"/>
          <w:b/>
          <w:sz w:val="24"/>
        </w:rPr>
      </w:pPr>
      <w:bookmarkStart w:id="1" w:name="_Toc358016816"/>
      <w:bookmarkStart w:id="2" w:name="_Toc359317661"/>
      <w:bookmarkStart w:id="3" w:name="_Toc346300367"/>
      <w:bookmarkStart w:id="4" w:name="_Toc330567034"/>
      <w:bookmarkStart w:id="5" w:name="_Toc327948617"/>
      <w:bookmarkStart w:id="6" w:name="_Toc347060296"/>
      <w:r>
        <w:rPr>
          <w:rFonts w:hint="eastAsia" w:asciiTheme="minorEastAsia" w:hAnsiTheme="minorEastAsia" w:eastAsiaTheme="minorEastAsia" w:cstheme="minorEastAsia"/>
          <w:b/>
          <w:sz w:val="24"/>
        </w:rPr>
        <w:t>一、项目概述</w:t>
      </w:r>
      <w:bookmarkEnd w:id="1"/>
      <w:bookmarkEnd w:id="2"/>
    </w:p>
    <w:p w14:paraId="52FA77D1">
      <w:pPr>
        <w:snapToGrid w:val="0"/>
        <w:spacing w:line="420" w:lineRule="exact"/>
        <w:ind w:firstLine="480" w:firstLineChars="200"/>
        <w:outlineLvl w:val="1"/>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1、采购标的一览表                                          </w:t>
      </w:r>
    </w:p>
    <w:p w14:paraId="2ADBCB78">
      <w:pPr>
        <w:spacing w:line="42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金额单位：人民币元</w:t>
      </w:r>
    </w:p>
    <w:tbl>
      <w:tblPr>
        <w:tblStyle w:val="25"/>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76"/>
        <w:gridCol w:w="1879"/>
        <w:gridCol w:w="2333"/>
        <w:gridCol w:w="1131"/>
        <w:gridCol w:w="968"/>
        <w:gridCol w:w="1052"/>
      </w:tblGrid>
      <w:tr w14:paraId="0D2A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5CC0CB8D">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合同包</w:t>
            </w:r>
          </w:p>
        </w:tc>
        <w:tc>
          <w:tcPr>
            <w:tcW w:w="776" w:type="dxa"/>
            <w:tcBorders>
              <w:top w:val="single" w:color="auto" w:sz="4" w:space="0"/>
              <w:left w:val="single" w:color="auto" w:sz="4" w:space="0"/>
              <w:bottom w:val="single" w:color="auto" w:sz="4" w:space="0"/>
              <w:right w:val="single" w:color="auto" w:sz="4" w:space="0"/>
            </w:tcBorders>
            <w:noWrap/>
            <w:vAlign w:val="center"/>
          </w:tcPr>
          <w:p w14:paraId="57957B4A">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品目号</w:t>
            </w:r>
          </w:p>
        </w:tc>
        <w:tc>
          <w:tcPr>
            <w:tcW w:w="1879" w:type="dxa"/>
            <w:tcBorders>
              <w:top w:val="single" w:color="auto" w:sz="4" w:space="0"/>
              <w:left w:val="single" w:color="auto" w:sz="4" w:space="0"/>
              <w:bottom w:val="single" w:color="auto" w:sz="4" w:space="0"/>
              <w:right w:val="single" w:color="auto" w:sz="4" w:space="0"/>
            </w:tcBorders>
            <w:noWrap/>
            <w:vAlign w:val="center"/>
          </w:tcPr>
          <w:p w14:paraId="4D3BFB1F">
            <w:pPr>
              <w:widowControl/>
              <w:spacing w:line="420" w:lineRule="exact"/>
              <w:jc w:val="center"/>
              <w:textAlignment w:val="center"/>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kern w:val="0"/>
                <w:sz w:val="24"/>
              </w:rPr>
              <w:t>品目编码及品目名称</w:t>
            </w:r>
          </w:p>
        </w:tc>
        <w:tc>
          <w:tcPr>
            <w:tcW w:w="2333" w:type="dxa"/>
            <w:tcBorders>
              <w:top w:val="single" w:color="auto" w:sz="4" w:space="0"/>
              <w:left w:val="single" w:color="auto" w:sz="4" w:space="0"/>
              <w:bottom w:val="single" w:color="auto" w:sz="4" w:space="0"/>
              <w:right w:val="single" w:color="auto" w:sz="4" w:space="0"/>
            </w:tcBorders>
            <w:noWrap/>
            <w:vAlign w:val="center"/>
          </w:tcPr>
          <w:p w14:paraId="7495B540">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货物名称</w:t>
            </w:r>
          </w:p>
        </w:tc>
        <w:tc>
          <w:tcPr>
            <w:tcW w:w="1131" w:type="dxa"/>
            <w:tcBorders>
              <w:top w:val="single" w:color="auto" w:sz="4" w:space="0"/>
              <w:left w:val="single" w:color="auto" w:sz="4" w:space="0"/>
              <w:bottom w:val="single" w:color="auto" w:sz="4" w:space="0"/>
              <w:right w:val="single" w:color="auto" w:sz="4" w:space="0"/>
            </w:tcBorders>
            <w:noWrap/>
            <w:vAlign w:val="center"/>
          </w:tcPr>
          <w:p w14:paraId="2533F251">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数量</w:t>
            </w:r>
          </w:p>
        </w:tc>
        <w:tc>
          <w:tcPr>
            <w:tcW w:w="968" w:type="dxa"/>
            <w:tcBorders>
              <w:top w:val="single" w:color="auto" w:sz="4" w:space="0"/>
              <w:left w:val="single" w:color="auto" w:sz="4" w:space="0"/>
              <w:bottom w:val="single" w:color="auto" w:sz="4" w:space="0"/>
              <w:right w:val="single" w:color="auto" w:sz="4" w:space="0"/>
            </w:tcBorders>
            <w:noWrap/>
            <w:vAlign w:val="center"/>
          </w:tcPr>
          <w:p w14:paraId="26667710">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是否允许进口</w:t>
            </w:r>
          </w:p>
        </w:tc>
        <w:tc>
          <w:tcPr>
            <w:tcW w:w="1052" w:type="dxa"/>
            <w:tcBorders>
              <w:top w:val="single" w:color="auto" w:sz="4" w:space="0"/>
              <w:left w:val="single" w:color="auto" w:sz="4" w:space="0"/>
              <w:bottom w:val="single" w:color="auto" w:sz="4" w:space="0"/>
              <w:right w:val="single" w:color="auto" w:sz="4" w:space="0"/>
            </w:tcBorders>
            <w:noWrap/>
            <w:vAlign w:val="center"/>
          </w:tcPr>
          <w:p w14:paraId="4DB25945">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总价最高限价</w:t>
            </w:r>
          </w:p>
        </w:tc>
      </w:tr>
      <w:tr w14:paraId="28158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restart"/>
            <w:tcBorders>
              <w:top w:val="single" w:color="auto" w:sz="4" w:space="0"/>
              <w:left w:val="single" w:color="auto" w:sz="4" w:space="0"/>
              <w:right w:val="single" w:color="auto" w:sz="4" w:space="0"/>
            </w:tcBorders>
            <w:noWrap/>
            <w:vAlign w:val="center"/>
          </w:tcPr>
          <w:p w14:paraId="001A4760">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w:t>
            </w:r>
          </w:p>
        </w:tc>
        <w:tc>
          <w:tcPr>
            <w:tcW w:w="776" w:type="dxa"/>
            <w:tcBorders>
              <w:top w:val="single" w:color="auto" w:sz="4" w:space="0"/>
              <w:left w:val="single" w:color="auto" w:sz="4" w:space="0"/>
              <w:right w:val="single" w:color="auto" w:sz="4" w:space="0"/>
            </w:tcBorders>
            <w:noWrap/>
            <w:vAlign w:val="center"/>
          </w:tcPr>
          <w:p w14:paraId="1F0C1E3D">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w:t>
            </w:r>
          </w:p>
        </w:tc>
        <w:tc>
          <w:tcPr>
            <w:tcW w:w="1879" w:type="dxa"/>
            <w:vMerge w:val="restart"/>
            <w:tcBorders>
              <w:top w:val="single" w:color="auto" w:sz="4" w:space="0"/>
              <w:left w:val="single" w:color="auto" w:sz="4" w:space="0"/>
              <w:right w:val="single" w:color="auto" w:sz="4" w:space="0"/>
            </w:tcBorders>
            <w:noWrap/>
            <w:vAlign w:val="center"/>
          </w:tcPr>
          <w:p w14:paraId="0BCAB284">
            <w:pPr>
              <w:widowControl/>
              <w:spacing w:line="420" w:lineRule="exact"/>
              <w:jc w:val="center"/>
              <w:textAlignment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其他存储设备</w:t>
            </w:r>
          </w:p>
          <w:p w14:paraId="39DCC89C">
            <w:pPr>
              <w:widowControl/>
              <w:spacing w:line="420" w:lineRule="exact"/>
              <w:jc w:val="center"/>
              <w:textAlignment w:val="center"/>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sz w:val="24"/>
              </w:rPr>
              <w:t xml:space="preserve">（A02010599） </w:t>
            </w:r>
          </w:p>
        </w:tc>
        <w:tc>
          <w:tcPr>
            <w:tcW w:w="2333" w:type="dxa"/>
            <w:tcBorders>
              <w:top w:val="single" w:color="auto" w:sz="4" w:space="0"/>
              <w:left w:val="single" w:color="auto" w:sz="4" w:space="0"/>
              <w:bottom w:val="single" w:color="auto" w:sz="4" w:space="0"/>
              <w:right w:val="single" w:color="auto" w:sz="4" w:space="0"/>
            </w:tcBorders>
            <w:noWrap/>
            <w:vAlign w:val="center"/>
          </w:tcPr>
          <w:p w14:paraId="57D58127">
            <w:pPr>
              <w:widowControl/>
              <w:spacing w:line="420" w:lineRule="exact"/>
              <w:jc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color w:val="000000"/>
                <w:kern w:val="0"/>
                <w:sz w:val="24"/>
              </w:rPr>
              <w:t>服务器专用DDR4 32R 64G内存</w:t>
            </w:r>
          </w:p>
        </w:tc>
        <w:tc>
          <w:tcPr>
            <w:tcW w:w="1131" w:type="dxa"/>
            <w:tcBorders>
              <w:top w:val="single" w:color="auto" w:sz="4" w:space="0"/>
              <w:left w:val="single" w:color="auto" w:sz="4" w:space="0"/>
              <w:right w:val="single" w:color="auto" w:sz="4" w:space="0"/>
            </w:tcBorders>
            <w:noWrap/>
            <w:vAlign w:val="center"/>
          </w:tcPr>
          <w:p w14:paraId="5E9DB2CE">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16台</w:t>
            </w:r>
          </w:p>
        </w:tc>
        <w:tc>
          <w:tcPr>
            <w:tcW w:w="968" w:type="dxa"/>
            <w:tcBorders>
              <w:top w:val="single" w:color="auto" w:sz="4" w:space="0"/>
              <w:left w:val="single" w:color="auto" w:sz="4" w:space="0"/>
              <w:bottom w:val="single" w:color="auto" w:sz="4" w:space="0"/>
              <w:right w:val="single" w:color="auto" w:sz="4" w:space="0"/>
            </w:tcBorders>
            <w:noWrap/>
            <w:vAlign w:val="center"/>
          </w:tcPr>
          <w:p w14:paraId="6E7702DB">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否</w:t>
            </w:r>
          </w:p>
        </w:tc>
        <w:tc>
          <w:tcPr>
            <w:tcW w:w="1052" w:type="dxa"/>
            <w:vMerge w:val="restart"/>
            <w:tcBorders>
              <w:top w:val="single" w:color="auto" w:sz="4" w:space="0"/>
              <w:left w:val="single" w:color="auto" w:sz="4" w:space="0"/>
              <w:right w:val="single" w:color="auto" w:sz="4" w:space="0"/>
            </w:tcBorders>
            <w:noWrap/>
            <w:vAlign w:val="center"/>
          </w:tcPr>
          <w:p w14:paraId="38EBEFA0">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200000</w:t>
            </w:r>
          </w:p>
        </w:tc>
      </w:tr>
      <w:tr w14:paraId="373D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182DC547">
            <w:pPr>
              <w:widowControl/>
              <w:spacing w:line="420" w:lineRule="exact"/>
              <w:jc w:val="center"/>
              <w:textAlignment w:val="center"/>
              <w:rPr>
                <w:rFonts w:hint="eastAsia" w:asciiTheme="minorEastAsia" w:hAnsiTheme="minorEastAsia" w:eastAsiaTheme="minorEastAsia" w:cstheme="minorEastAsia"/>
                <w:kern w:val="0"/>
                <w:sz w:val="24"/>
              </w:rPr>
            </w:pPr>
          </w:p>
        </w:tc>
        <w:tc>
          <w:tcPr>
            <w:tcW w:w="776" w:type="dxa"/>
            <w:tcBorders>
              <w:top w:val="single" w:color="auto" w:sz="4" w:space="0"/>
              <w:left w:val="single" w:color="auto" w:sz="4" w:space="0"/>
              <w:right w:val="single" w:color="auto" w:sz="4" w:space="0"/>
            </w:tcBorders>
            <w:noWrap/>
            <w:vAlign w:val="center"/>
          </w:tcPr>
          <w:p w14:paraId="4C3FDC32">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w:t>
            </w:r>
          </w:p>
        </w:tc>
        <w:tc>
          <w:tcPr>
            <w:tcW w:w="1879" w:type="dxa"/>
            <w:vMerge w:val="continue"/>
            <w:tcBorders>
              <w:left w:val="single" w:color="auto" w:sz="4" w:space="0"/>
              <w:right w:val="single" w:color="auto" w:sz="4" w:space="0"/>
            </w:tcBorders>
            <w:noWrap/>
            <w:vAlign w:val="center"/>
          </w:tcPr>
          <w:p w14:paraId="55EDA407">
            <w:pPr>
              <w:widowControl/>
              <w:spacing w:line="420" w:lineRule="exact"/>
              <w:jc w:val="center"/>
              <w:textAlignment w:val="center"/>
              <w:rPr>
                <w:rFonts w:hint="eastAsia" w:asciiTheme="minorEastAsia" w:hAnsiTheme="minorEastAsia" w:eastAsiaTheme="minorEastAsia" w:cstheme="minorEastAsia"/>
                <w:sz w:val="24"/>
              </w:rPr>
            </w:pPr>
          </w:p>
        </w:tc>
        <w:tc>
          <w:tcPr>
            <w:tcW w:w="2333" w:type="dxa"/>
            <w:tcBorders>
              <w:top w:val="single" w:color="auto" w:sz="4" w:space="0"/>
              <w:left w:val="single" w:color="auto" w:sz="4" w:space="0"/>
              <w:bottom w:val="single" w:color="auto" w:sz="4" w:space="0"/>
              <w:right w:val="single" w:color="auto" w:sz="4" w:space="0"/>
            </w:tcBorders>
            <w:noWrap/>
            <w:vAlign w:val="center"/>
          </w:tcPr>
          <w:p w14:paraId="3AB5DD1E">
            <w:pPr>
              <w:widowControl/>
              <w:spacing w:line="420" w:lineRule="exact"/>
              <w:jc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color w:val="000000"/>
                <w:kern w:val="0"/>
                <w:sz w:val="24"/>
              </w:rPr>
              <w:t>服务器专用7.68T SATA SSD硬盘（含托架）</w:t>
            </w:r>
          </w:p>
        </w:tc>
        <w:tc>
          <w:tcPr>
            <w:tcW w:w="1131" w:type="dxa"/>
            <w:tcBorders>
              <w:top w:val="single" w:color="auto" w:sz="4" w:space="0"/>
              <w:left w:val="single" w:color="auto" w:sz="4" w:space="0"/>
              <w:right w:val="single" w:color="auto" w:sz="4" w:space="0"/>
            </w:tcBorders>
            <w:noWrap/>
            <w:vAlign w:val="center"/>
          </w:tcPr>
          <w:p w14:paraId="6F94ABE7">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16台</w:t>
            </w:r>
          </w:p>
        </w:tc>
        <w:tc>
          <w:tcPr>
            <w:tcW w:w="968" w:type="dxa"/>
            <w:tcBorders>
              <w:top w:val="single" w:color="auto" w:sz="4" w:space="0"/>
              <w:left w:val="single" w:color="auto" w:sz="4" w:space="0"/>
              <w:bottom w:val="single" w:color="auto" w:sz="4" w:space="0"/>
              <w:right w:val="single" w:color="auto" w:sz="4" w:space="0"/>
            </w:tcBorders>
            <w:noWrap/>
            <w:vAlign w:val="center"/>
          </w:tcPr>
          <w:p w14:paraId="23ADBFD9">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否</w:t>
            </w:r>
          </w:p>
        </w:tc>
        <w:tc>
          <w:tcPr>
            <w:tcW w:w="1052" w:type="dxa"/>
            <w:vMerge w:val="continue"/>
            <w:tcBorders>
              <w:left w:val="single" w:color="auto" w:sz="4" w:space="0"/>
              <w:right w:val="single" w:color="auto" w:sz="4" w:space="0"/>
            </w:tcBorders>
            <w:noWrap/>
            <w:vAlign w:val="center"/>
          </w:tcPr>
          <w:p w14:paraId="23CD812B">
            <w:pPr>
              <w:widowControl/>
              <w:spacing w:line="420" w:lineRule="exact"/>
              <w:jc w:val="center"/>
              <w:textAlignment w:val="center"/>
              <w:rPr>
                <w:rFonts w:hint="eastAsia" w:asciiTheme="minorEastAsia" w:hAnsiTheme="minorEastAsia" w:eastAsiaTheme="minorEastAsia" w:cstheme="minorEastAsia"/>
                <w:kern w:val="0"/>
                <w:sz w:val="24"/>
              </w:rPr>
            </w:pPr>
          </w:p>
        </w:tc>
      </w:tr>
      <w:tr w14:paraId="6FFE5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972" w:type="dxa"/>
            <w:gridSpan w:val="5"/>
            <w:tcBorders>
              <w:top w:val="single" w:color="auto" w:sz="4" w:space="0"/>
              <w:left w:val="single" w:color="auto" w:sz="4" w:space="0"/>
              <w:bottom w:val="single" w:color="auto" w:sz="4" w:space="0"/>
              <w:right w:val="single" w:color="auto" w:sz="4" w:space="0"/>
            </w:tcBorders>
            <w:noWrap/>
            <w:vAlign w:val="center"/>
          </w:tcPr>
          <w:p w14:paraId="3554D520">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合计(大写)：人民币</w:t>
            </w:r>
            <w:r>
              <w:rPr>
                <w:rFonts w:hint="eastAsia" w:asciiTheme="minorEastAsia" w:hAnsiTheme="minorEastAsia" w:eastAsiaTheme="minorEastAsia" w:cstheme="minorEastAsia"/>
                <w:kern w:val="0"/>
                <w:sz w:val="24"/>
              </w:rPr>
              <w:fldChar w:fldCharType="begin"/>
            </w:r>
            <w:r>
              <w:rPr>
                <w:rFonts w:hint="eastAsia" w:asciiTheme="minorEastAsia" w:hAnsiTheme="minorEastAsia" w:eastAsiaTheme="minorEastAsia" w:cstheme="minorEastAsia"/>
                <w:kern w:val="0"/>
                <w:sz w:val="24"/>
              </w:rPr>
              <w:instrText xml:space="preserve"> = 200000 \* CHINESENUM2 \* MERGEFORMAT </w:instrText>
            </w:r>
            <w:r>
              <w:rPr>
                <w:rFonts w:hint="eastAsia" w:asciiTheme="minorEastAsia" w:hAnsiTheme="minorEastAsia" w:eastAsiaTheme="minorEastAsia" w:cstheme="minorEastAsia"/>
                <w:kern w:val="0"/>
                <w:sz w:val="24"/>
              </w:rPr>
              <w:fldChar w:fldCharType="separate"/>
            </w:r>
            <w:r>
              <w:rPr>
                <w:rFonts w:hint="eastAsia" w:asciiTheme="minorEastAsia" w:hAnsiTheme="minorEastAsia" w:eastAsiaTheme="minorEastAsia" w:cstheme="minorEastAsia"/>
                <w:kern w:val="0"/>
                <w:sz w:val="24"/>
              </w:rPr>
              <w:t>贰拾万</w:t>
            </w:r>
            <w:r>
              <w:rPr>
                <w:rFonts w:hint="eastAsia" w:asciiTheme="minorEastAsia" w:hAnsiTheme="minorEastAsia" w:eastAsiaTheme="minorEastAsia" w:cstheme="minorEastAsia"/>
                <w:kern w:val="0"/>
                <w:sz w:val="24"/>
              </w:rPr>
              <w:fldChar w:fldCharType="end"/>
            </w:r>
            <w:r>
              <w:rPr>
                <w:rFonts w:hint="eastAsia" w:asciiTheme="minorEastAsia" w:hAnsiTheme="minorEastAsia" w:eastAsiaTheme="minorEastAsia" w:cstheme="minorEastAsia"/>
                <w:kern w:val="0"/>
                <w:sz w:val="24"/>
              </w:rPr>
              <w:t>元整</w:t>
            </w:r>
          </w:p>
        </w:tc>
        <w:tc>
          <w:tcPr>
            <w:tcW w:w="2020" w:type="dxa"/>
            <w:gridSpan w:val="2"/>
            <w:tcBorders>
              <w:top w:val="single" w:color="auto" w:sz="4" w:space="0"/>
              <w:left w:val="single" w:color="auto" w:sz="4" w:space="0"/>
              <w:bottom w:val="single" w:color="auto" w:sz="4" w:space="0"/>
              <w:right w:val="single" w:color="auto" w:sz="4" w:space="0"/>
            </w:tcBorders>
            <w:noWrap/>
            <w:vAlign w:val="center"/>
          </w:tcPr>
          <w:p w14:paraId="0AA6093E">
            <w:pPr>
              <w:widowControl/>
              <w:spacing w:line="420" w:lineRule="exact"/>
              <w:jc w:val="center"/>
              <w:textAlignment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¥200000.00</w:t>
            </w:r>
          </w:p>
        </w:tc>
      </w:tr>
    </w:tbl>
    <w:p w14:paraId="22621507">
      <w:pPr>
        <w:pStyle w:val="17"/>
        <w:spacing w:line="420" w:lineRule="exact"/>
        <w:ind w:firstLine="480" w:firstLineChars="200"/>
        <w:rPr>
          <w:rStyle w:val="28"/>
          <w:rFonts w:hint="eastAsia" w:asciiTheme="minorEastAsia" w:hAnsiTheme="minorEastAsia" w:eastAsiaTheme="minorEastAsia" w:cstheme="minorEastAsia"/>
          <w:b w:val="0"/>
          <w:bCs w:val="0"/>
          <w:kern w:val="2"/>
          <w:sz w:val="24"/>
          <w:shd w:val="clear" w:color="050000" w:fill="FFFFFF"/>
        </w:rPr>
      </w:pPr>
      <w:r>
        <w:rPr>
          <w:rStyle w:val="28"/>
          <w:rFonts w:hint="eastAsia" w:asciiTheme="minorEastAsia" w:hAnsiTheme="minorEastAsia" w:eastAsiaTheme="minorEastAsia" w:cstheme="minorEastAsia"/>
          <w:b w:val="0"/>
          <w:bCs w:val="0"/>
          <w:kern w:val="2"/>
          <w:sz w:val="24"/>
          <w:shd w:val="clear" w:color="050000" w:fill="FFFFFF"/>
        </w:rPr>
        <w:t>2、本项目合同包成交候选人数量：1名。</w:t>
      </w:r>
    </w:p>
    <w:p w14:paraId="703F9A24">
      <w:pPr>
        <w:pStyle w:val="17"/>
        <w:spacing w:line="420" w:lineRule="exact"/>
        <w:ind w:firstLine="480" w:firstLineChars="200"/>
        <w:rPr>
          <w:rStyle w:val="28"/>
          <w:rFonts w:hint="eastAsia" w:asciiTheme="minorEastAsia" w:hAnsiTheme="minorEastAsia" w:eastAsiaTheme="minorEastAsia" w:cstheme="minorEastAsia"/>
          <w:b w:val="0"/>
          <w:bCs w:val="0"/>
          <w:kern w:val="2"/>
          <w:sz w:val="24"/>
          <w:shd w:val="clear" w:color="050000" w:fill="FFFFFF"/>
        </w:rPr>
      </w:pPr>
      <w:r>
        <w:rPr>
          <w:rStyle w:val="28"/>
          <w:rFonts w:hint="eastAsia" w:asciiTheme="minorEastAsia" w:hAnsiTheme="minorEastAsia" w:eastAsiaTheme="minorEastAsia" w:cstheme="minorEastAsia"/>
          <w:b w:val="0"/>
          <w:bCs w:val="0"/>
          <w:kern w:val="2"/>
          <w:sz w:val="24"/>
          <w:shd w:val="clear" w:color="050000" w:fill="FFFFFF"/>
        </w:rPr>
        <w:t>3、供应商必须保证提供的所有产品具有在中国境内的合法使用权和用户保护权的全新产品。供应商所提供的货物和服务应符合国家相关法律法规，如违反国家相关规定而产生的纠纷和责任，均由供应商负全责，若因此给采购人造成损失的，供应商还要负赔偿责任。</w:t>
      </w:r>
    </w:p>
    <w:p w14:paraId="26587B7A">
      <w:pPr>
        <w:pStyle w:val="17"/>
        <w:spacing w:line="420" w:lineRule="exact"/>
        <w:ind w:firstLine="480" w:firstLineChars="200"/>
        <w:rPr>
          <w:rStyle w:val="28"/>
          <w:rFonts w:hint="eastAsia" w:asciiTheme="minorEastAsia" w:hAnsiTheme="minorEastAsia" w:eastAsiaTheme="minorEastAsia" w:cstheme="minorEastAsia"/>
          <w:b w:val="0"/>
          <w:bCs w:val="0"/>
          <w:kern w:val="2"/>
          <w:sz w:val="24"/>
          <w:shd w:val="clear" w:color="050000" w:fill="FFFFFF"/>
        </w:rPr>
      </w:pPr>
      <w:r>
        <w:rPr>
          <w:rStyle w:val="28"/>
          <w:rFonts w:hint="eastAsia" w:asciiTheme="minorEastAsia" w:hAnsiTheme="minorEastAsia" w:eastAsiaTheme="minorEastAsia" w:cstheme="minorEastAsia"/>
          <w:b w:val="0"/>
          <w:bCs w:val="0"/>
          <w:kern w:val="2"/>
          <w:sz w:val="24"/>
          <w:shd w:val="clear" w:color="050000" w:fill="FFFFFF"/>
        </w:rPr>
        <w:t>4、供应商应以包括本项目所涉及的有关项目的所有费用进行报价，包括但不限于：货物制造、安装、调试、培训、售后服务、代理服务费、验收及退换货所产生的费用、税费等项目实施过程中的应预见和不可预见费用等所有费用。</w:t>
      </w:r>
    </w:p>
    <w:p w14:paraId="082A5963">
      <w:pPr>
        <w:pStyle w:val="17"/>
        <w:spacing w:line="420" w:lineRule="exact"/>
        <w:ind w:firstLine="480" w:firstLineChars="200"/>
        <w:rPr>
          <w:rStyle w:val="28"/>
          <w:rFonts w:hint="eastAsia" w:asciiTheme="minorEastAsia" w:hAnsiTheme="minorEastAsia" w:eastAsiaTheme="minorEastAsia" w:cstheme="minorEastAsia"/>
          <w:b w:val="0"/>
          <w:bCs w:val="0"/>
          <w:kern w:val="2"/>
          <w:sz w:val="24"/>
          <w:shd w:val="clear" w:color="050000" w:fill="FFFFFF"/>
        </w:rPr>
      </w:pPr>
      <w:r>
        <w:rPr>
          <w:rStyle w:val="28"/>
          <w:rFonts w:hint="eastAsia" w:asciiTheme="minorEastAsia" w:hAnsiTheme="minorEastAsia" w:eastAsiaTheme="minorEastAsia" w:cstheme="minorEastAsia"/>
          <w:b w:val="0"/>
          <w:bCs w:val="0"/>
          <w:kern w:val="2"/>
          <w:sz w:val="24"/>
          <w:shd w:val="clear" w:color="050000" w:fill="FFFFFF"/>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72F47677">
      <w:pPr>
        <w:pStyle w:val="17"/>
        <w:spacing w:line="420" w:lineRule="exact"/>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bCs/>
          <w:sz w:val="24"/>
        </w:rPr>
        <w:t>二、技术和服务要求</w:t>
      </w:r>
      <w:r>
        <w:rPr>
          <w:rFonts w:hint="eastAsia" w:asciiTheme="minorEastAsia" w:hAnsiTheme="minorEastAsia" w:eastAsiaTheme="minorEastAsia" w:cstheme="minorEastAsia"/>
          <w:b/>
          <w:sz w:val="24"/>
        </w:rPr>
        <w:t>（下述所有要求均为不允许偏离的实质性要求，若负偏离则按</w:t>
      </w:r>
      <w:r>
        <w:rPr>
          <w:rStyle w:val="28"/>
          <w:rFonts w:hint="eastAsia" w:asciiTheme="minorEastAsia" w:hAnsiTheme="minorEastAsia" w:eastAsiaTheme="minorEastAsia" w:cstheme="minorEastAsia"/>
          <w:sz w:val="24"/>
          <w:shd w:val="clear" w:color="auto" w:fill="FFFFFF"/>
        </w:rPr>
        <w:t>无效响应</w:t>
      </w:r>
      <w:r>
        <w:rPr>
          <w:rFonts w:hint="eastAsia" w:asciiTheme="minorEastAsia" w:hAnsiTheme="minorEastAsia" w:eastAsiaTheme="minorEastAsia" w:cstheme="minorEastAsia"/>
          <w:b/>
          <w:sz w:val="24"/>
        </w:rPr>
        <w:t>处理。）</w:t>
      </w:r>
    </w:p>
    <w:tbl>
      <w:tblPr>
        <w:tblStyle w:val="25"/>
        <w:tblW w:w="9207" w:type="dxa"/>
        <w:tblInd w:w="0" w:type="dxa"/>
        <w:tblLayout w:type="fixed"/>
        <w:tblCellMar>
          <w:top w:w="0" w:type="dxa"/>
          <w:left w:w="108" w:type="dxa"/>
          <w:bottom w:w="0" w:type="dxa"/>
          <w:right w:w="108" w:type="dxa"/>
        </w:tblCellMar>
      </w:tblPr>
      <w:tblGrid>
        <w:gridCol w:w="704"/>
        <w:gridCol w:w="2321"/>
        <w:gridCol w:w="4847"/>
        <w:gridCol w:w="1335"/>
      </w:tblGrid>
      <w:tr w14:paraId="5A1DDE7D">
        <w:tblPrEx>
          <w:tblCellMar>
            <w:top w:w="0" w:type="dxa"/>
            <w:left w:w="108" w:type="dxa"/>
            <w:bottom w:w="0" w:type="dxa"/>
            <w:right w:w="108" w:type="dxa"/>
          </w:tblCellMar>
        </w:tblPrEx>
        <w:trPr>
          <w:trHeight w:val="480" w:hRule="atLeast"/>
        </w:trPr>
        <w:tc>
          <w:tcPr>
            <w:tcW w:w="704" w:type="dxa"/>
            <w:tcBorders>
              <w:top w:val="single" w:color="auto" w:sz="4" w:space="0"/>
              <w:left w:val="single" w:color="auto" w:sz="4" w:space="0"/>
              <w:bottom w:val="single" w:color="auto" w:sz="4" w:space="0"/>
              <w:right w:val="single" w:color="auto" w:sz="4" w:space="0"/>
            </w:tcBorders>
            <w:noWrap/>
            <w:vAlign w:val="center"/>
          </w:tcPr>
          <w:p w14:paraId="4B699D41">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品目号</w:t>
            </w:r>
          </w:p>
        </w:tc>
        <w:tc>
          <w:tcPr>
            <w:tcW w:w="2321" w:type="dxa"/>
            <w:tcBorders>
              <w:top w:val="single" w:color="auto" w:sz="4" w:space="0"/>
              <w:left w:val="nil"/>
              <w:bottom w:val="single" w:color="auto" w:sz="4" w:space="0"/>
              <w:right w:val="single" w:color="auto" w:sz="4" w:space="0"/>
            </w:tcBorders>
            <w:noWrap/>
            <w:vAlign w:val="center"/>
          </w:tcPr>
          <w:p w14:paraId="7BE06F4F">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kern w:val="0"/>
                <w:sz w:val="24"/>
              </w:rPr>
              <w:t>货物名称</w:t>
            </w:r>
          </w:p>
        </w:tc>
        <w:tc>
          <w:tcPr>
            <w:tcW w:w="4847" w:type="dxa"/>
            <w:tcBorders>
              <w:top w:val="single" w:color="auto" w:sz="4" w:space="0"/>
              <w:left w:val="nil"/>
              <w:bottom w:val="single" w:color="auto" w:sz="4" w:space="0"/>
              <w:right w:val="single" w:color="auto" w:sz="4" w:space="0"/>
            </w:tcBorders>
            <w:vAlign w:val="center"/>
          </w:tcPr>
          <w:p w14:paraId="5D96AB5F">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规格</w:t>
            </w:r>
          </w:p>
        </w:tc>
        <w:tc>
          <w:tcPr>
            <w:tcW w:w="1335" w:type="dxa"/>
            <w:tcBorders>
              <w:top w:val="single" w:color="auto" w:sz="4" w:space="0"/>
              <w:left w:val="single" w:color="auto" w:sz="4" w:space="0"/>
              <w:bottom w:val="single" w:color="auto" w:sz="4" w:space="0"/>
              <w:right w:val="single" w:color="auto" w:sz="4" w:space="0"/>
            </w:tcBorders>
            <w:noWrap/>
            <w:vAlign w:val="center"/>
          </w:tcPr>
          <w:p w14:paraId="70A9368E">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数量</w:t>
            </w:r>
          </w:p>
        </w:tc>
      </w:tr>
      <w:tr w14:paraId="3DD6F7C4">
        <w:tblPrEx>
          <w:tblCellMar>
            <w:top w:w="0" w:type="dxa"/>
            <w:left w:w="108" w:type="dxa"/>
            <w:bottom w:w="0" w:type="dxa"/>
            <w:right w:w="108" w:type="dxa"/>
          </w:tblCellMar>
        </w:tblPrEx>
        <w:trPr>
          <w:trHeight w:val="1041" w:hRule="atLeast"/>
        </w:trPr>
        <w:tc>
          <w:tcPr>
            <w:tcW w:w="704" w:type="dxa"/>
            <w:tcBorders>
              <w:top w:val="nil"/>
              <w:left w:val="single" w:color="auto" w:sz="4" w:space="0"/>
              <w:bottom w:val="single" w:color="auto" w:sz="4" w:space="0"/>
              <w:right w:val="single" w:color="auto" w:sz="4" w:space="0"/>
            </w:tcBorders>
            <w:noWrap/>
            <w:vAlign w:val="center"/>
          </w:tcPr>
          <w:p w14:paraId="4870E5C9">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w:t>
            </w:r>
          </w:p>
        </w:tc>
        <w:tc>
          <w:tcPr>
            <w:tcW w:w="2321" w:type="dxa"/>
            <w:tcBorders>
              <w:top w:val="nil"/>
              <w:left w:val="nil"/>
              <w:bottom w:val="single" w:color="auto" w:sz="4" w:space="0"/>
              <w:right w:val="single" w:color="auto" w:sz="4" w:space="0"/>
            </w:tcBorders>
            <w:vAlign w:val="center"/>
          </w:tcPr>
          <w:p w14:paraId="2B4F70B4">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服务器专用DDR4 32R 64G内存</w:t>
            </w:r>
          </w:p>
        </w:tc>
        <w:tc>
          <w:tcPr>
            <w:tcW w:w="4847" w:type="dxa"/>
            <w:tcBorders>
              <w:top w:val="single" w:color="auto" w:sz="4" w:space="0"/>
              <w:left w:val="nil"/>
              <w:bottom w:val="single" w:color="auto" w:sz="4" w:space="0"/>
              <w:right w:val="single" w:color="auto" w:sz="4" w:space="0"/>
            </w:tcBorders>
            <w:vAlign w:val="center"/>
          </w:tcPr>
          <w:p w14:paraId="31E7A01D">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1.容量64GB</w:t>
            </w:r>
          </w:p>
          <w:p w14:paraId="23E9243F">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2.DDR4-3200</w:t>
            </w:r>
          </w:p>
          <w:p w14:paraId="49A29C74">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3.RDIMM</w:t>
            </w:r>
          </w:p>
          <w:p w14:paraId="670755E4">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4.2Rx4</w:t>
            </w:r>
          </w:p>
        </w:tc>
        <w:tc>
          <w:tcPr>
            <w:tcW w:w="1335" w:type="dxa"/>
            <w:tcBorders>
              <w:top w:val="nil"/>
              <w:left w:val="single" w:color="auto" w:sz="4" w:space="0"/>
              <w:bottom w:val="single" w:color="auto" w:sz="4" w:space="0"/>
              <w:right w:val="single" w:color="auto" w:sz="4" w:space="0"/>
            </w:tcBorders>
            <w:noWrap/>
            <w:vAlign w:val="center"/>
          </w:tcPr>
          <w:p w14:paraId="683B20FB">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16台</w:t>
            </w:r>
          </w:p>
        </w:tc>
      </w:tr>
      <w:tr w14:paraId="574106FC">
        <w:tblPrEx>
          <w:tblCellMar>
            <w:top w:w="0" w:type="dxa"/>
            <w:left w:w="108" w:type="dxa"/>
            <w:bottom w:w="0" w:type="dxa"/>
            <w:right w:w="108" w:type="dxa"/>
          </w:tblCellMar>
        </w:tblPrEx>
        <w:trPr>
          <w:trHeight w:val="900" w:hRule="atLeast"/>
        </w:trPr>
        <w:tc>
          <w:tcPr>
            <w:tcW w:w="704" w:type="dxa"/>
            <w:tcBorders>
              <w:top w:val="nil"/>
              <w:left w:val="single" w:color="auto" w:sz="4" w:space="0"/>
              <w:bottom w:val="single" w:color="auto" w:sz="4" w:space="0"/>
              <w:right w:val="single" w:color="auto" w:sz="4" w:space="0"/>
            </w:tcBorders>
            <w:noWrap/>
            <w:vAlign w:val="center"/>
          </w:tcPr>
          <w:p w14:paraId="28459CCE">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w:t>
            </w:r>
          </w:p>
        </w:tc>
        <w:tc>
          <w:tcPr>
            <w:tcW w:w="2321" w:type="dxa"/>
            <w:tcBorders>
              <w:top w:val="nil"/>
              <w:left w:val="nil"/>
              <w:bottom w:val="single" w:color="auto" w:sz="4" w:space="0"/>
              <w:right w:val="single" w:color="auto" w:sz="4" w:space="0"/>
            </w:tcBorders>
            <w:noWrap/>
            <w:vAlign w:val="center"/>
          </w:tcPr>
          <w:p w14:paraId="79399DCE">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服务器专用7.68T SATA SSD硬盘（含托架）</w:t>
            </w:r>
          </w:p>
        </w:tc>
        <w:tc>
          <w:tcPr>
            <w:tcW w:w="4847" w:type="dxa"/>
            <w:tcBorders>
              <w:top w:val="single" w:color="auto" w:sz="4" w:space="0"/>
              <w:left w:val="nil"/>
              <w:bottom w:val="single" w:color="auto" w:sz="4" w:space="0"/>
              <w:right w:val="single" w:color="auto" w:sz="4" w:space="0"/>
            </w:tcBorders>
            <w:vAlign w:val="center"/>
          </w:tcPr>
          <w:p w14:paraId="03B825AE">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1.容量7.68TB</w:t>
            </w:r>
          </w:p>
          <w:p w14:paraId="599AAD40">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2.V-NAND TLC/2.5 inch</w:t>
            </w:r>
          </w:p>
          <w:p w14:paraId="16168988">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3.接口 SATA 6 Gb/s Interface</w:t>
            </w:r>
          </w:p>
          <w:p w14:paraId="4D3957FF">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4.顺序读取≥550 MB/s</w:t>
            </w:r>
          </w:p>
          <w:p w14:paraId="43F3D2DD">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5.顺序写入≥520 MB/s</w:t>
            </w:r>
          </w:p>
          <w:p w14:paraId="51830156">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6.随机读取≥98k IOPS(4KB Ran Read)</w:t>
            </w:r>
          </w:p>
          <w:p w14:paraId="1B176619">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7.随机写入≥30K IOPS(4KB ran write)</w:t>
            </w:r>
          </w:p>
          <w:p w14:paraId="463E616B">
            <w:pPr>
              <w:pStyle w:val="40"/>
              <w:widowControl/>
              <w:spacing w:line="420" w:lineRule="exact"/>
              <w:ind w:firstLine="0" w:firstLineChars="0"/>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8.DWPD≥1.0(5yrs)</w:t>
            </w:r>
          </w:p>
        </w:tc>
        <w:tc>
          <w:tcPr>
            <w:tcW w:w="1335" w:type="dxa"/>
            <w:tcBorders>
              <w:top w:val="nil"/>
              <w:left w:val="single" w:color="auto" w:sz="4" w:space="0"/>
              <w:bottom w:val="single" w:color="auto" w:sz="4" w:space="0"/>
              <w:right w:val="single" w:color="auto" w:sz="4" w:space="0"/>
            </w:tcBorders>
            <w:noWrap/>
            <w:vAlign w:val="center"/>
          </w:tcPr>
          <w:p w14:paraId="1EB5A245">
            <w:pPr>
              <w:widowControl/>
              <w:spacing w:line="420" w:lineRule="exact"/>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16台</w:t>
            </w:r>
          </w:p>
        </w:tc>
      </w:tr>
    </w:tbl>
    <w:p w14:paraId="44F7F803">
      <w:pPr>
        <w:pStyle w:val="13"/>
        <w:spacing w:line="420" w:lineRule="exact"/>
        <w:ind w:firstLine="482" w:firstLineChars="200"/>
        <w:rPr>
          <w:rFonts w:hint="eastAsia" w:asciiTheme="minorEastAsia" w:hAnsiTheme="minorEastAsia" w:eastAsiaTheme="minorEastAsia" w:cstheme="minorEastAsia"/>
          <w:b/>
          <w:bCs/>
          <w:color w:val="auto"/>
          <w:kern w:val="0"/>
          <w:sz w:val="24"/>
          <w:szCs w:val="24"/>
          <w:lang w:eastAsia="zh-CN"/>
        </w:rPr>
      </w:pPr>
      <w:r>
        <w:rPr>
          <w:rFonts w:hint="eastAsia" w:asciiTheme="minorEastAsia" w:hAnsiTheme="minorEastAsia" w:eastAsiaTheme="minorEastAsia" w:cstheme="minorEastAsia"/>
          <w:b/>
          <w:bCs/>
          <w:kern w:val="0"/>
          <w:sz w:val="24"/>
          <w:szCs w:val="24"/>
        </w:rPr>
        <w:t>备注：本项目为全省监狱医疗一体化平台超融合服务器扩容项目，供应商提供的产品需适配原服务器（型号为中科可控R6230HA），供应商需确保全省监狱医疗一体化平台稳定运行</w:t>
      </w:r>
      <w:r>
        <w:rPr>
          <w:rFonts w:hint="eastAsia" w:asciiTheme="minorEastAsia" w:hAnsiTheme="minorEastAsia" w:eastAsiaTheme="minorEastAsia" w:cstheme="minorEastAsia"/>
          <w:b/>
          <w:bCs/>
          <w:color w:val="auto"/>
          <w:kern w:val="0"/>
          <w:sz w:val="24"/>
          <w:szCs w:val="24"/>
        </w:rPr>
        <w:t>，没有兼容性或性能问题</w:t>
      </w:r>
      <w:r>
        <w:rPr>
          <w:rFonts w:hint="eastAsia" w:asciiTheme="minorEastAsia" w:hAnsiTheme="minorEastAsia" w:eastAsiaTheme="minorEastAsia" w:cstheme="minorEastAsia"/>
          <w:b/>
          <w:bCs/>
          <w:color w:val="auto"/>
          <w:kern w:val="0"/>
          <w:sz w:val="24"/>
          <w:szCs w:val="24"/>
          <w:lang w:eastAsia="zh-CN"/>
        </w:rPr>
        <w:t>。扩容后的超融合平台运行稳定无故障，新增的硬盘在超融合存储中新增存储池可识别和使用；成交供应商需提供设备《售后服务承诺函》，承诺扩容后不影响原设备正常使用，确保没有兼容性或性能问题。</w:t>
      </w:r>
    </w:p>
    <w:p w14:paraId="195FB1D2">
      <w:pPr>
        <w:widowControl/>
        <w:spacing w:line="420" w:lineRule="exact"/>
        <w:ind w:firstLine="482" w:firstLineChars="200"/>
        <w:jc w:val="left"/>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kern w:val="0"/>
          <w:sz w:val="24"/>
        </w:rPr>
        <w:t>三、商务要求</w:t>
      </w:r>
      <w:r>
        <w:rPr>
          <w:rFonts w:hint="eastAsia" w:asciiTheme="minorEastAsia" w:hAnsiTheme="minorEastAsia" w:eastAsiaTheme="minorEastAsia" w:cstheme="minorEastAsia"/>
          <w:b/>
          <w:color w:val="auto"/>
          <w:sz w:val="24"/>
        </w:rPr>
        <w:t>（下述所有要求均为不允许偏离的实质性要求，若负偏离则按无效响应处理。)</w:t>
      </w:r>
    </w:p>
    <w:p w14:paraId="2ADD692E">
      <w:pPr>
        <w:pStyle w:val="22"/>
        <w:spacing w:before="75" w:beforeAutospacing="0" w:after="75" w:afterAutospacing="0" w:line="420" w:lineRule="exact"/>
        <w:ind w:firstLine="482" w:firstLineChars="200"/>
        <w:rPr>
          <w:rStyle w:val="28"/>
          <w:rFonts w:hint="eastAsia" w:asciiTheme="minorEastAsia" w:hAnsiTheme="minorEastAsia" w:eastAsiaTheme="minorEastAsia" w:cstheme="minorEastAsia"/>
          <w:b w:val="0"/>
          <w:bCs w:val="0"/>
          <w:color w:val="auto"/>
        </w:rPr>
      </w:pPr>
      <w:r>
        <w:rPr>
          <w:rStyle w:val="28"/>
          <w:rFonts w:hint="eastAsia" w:asciiTheme="minorEastAsia" w:hAnsiTheme="minorEastAsia" w:eastAsiaTheme="minorEastAsia" w:cstheme="minorEastAsia"/>
          <w:color w:val="auto"/>
        </w:rPr>
        <w:t>1、交付地点：</w:t>
      </w:r>
      <w:r>
        <w:rPr>
          <w:rStyle w:val="28"/>
          <w:rFonts w:hint="eastAsia" w:asciiTheme="minorEastAsia" w:hAnsiTheme="minorEastAsia" w:eastAsiaTheme="minorEastAsia" w:cstheme="minorEastAsia"/>
          <w:b w:val="0"/>
          <w:bCs w:val="0"/>
          <w:color w:val="auto"/>
        </w:rPr>
        <w:t>福建省福州市鼓楼区文林路57号福建省建新医院。</w:t>
      </w:r>
    </w:p>
    <w:p w14:paraId="742CD95D">
      <w:pPr>
        <w:pStyle w:val="22"/>
        <w:spacing w:beforeAutospacing="0" w:afterAutospacing="0" w:line="420" w:lineRule="exact"/>
        <w:ind w:firstLine="482"/>
        <w:rPr>
          <w:rStyle w:val="28"/>
          <w:rFonts w:hint="eastAsia" w:asciiTheme="minorEastAsia" w:hAnsiTheme="minorEastAsia" w:eastAsiaTheme="minorEastAsia" w:cstheme="minorEastAsia"/>
          <w:color w:val="auto"/>
        </w:rPr>
      </w:pPr>
      <w:r>
        <w:rPr>
          <w:rStyle w:val="28"/>
          <w:rFonts w:hint="eastAsia" w:asciiTheme="minorEastAsia" w:hAnsiTheme="minorEastAsia" w:eastAsiaTheme="minorEastAsia" w:cstheme="minorEastAsia"/>
          <w:color w:val="auto"/>
        </w:rPr>
        <w:t>2、交付时间：</w:t>
      </w:r>
      <w:r>
        <w:rPr>
          <w:rStyle w:val="28"/>
          <w:rFonts w:hint="eastAsia" w:asciiTheme="minorEastAsia" w:hAnsiTheme="minorEastAsia" w:eastAsiaTheme="minorEastAsia" w:cstheme="minorEastAsia"/>
          <w:b w:val="0"/>
          <w:bCs w:val="0"/>
          <w:color w:val="auto"/>
        </w:rPr>
        <w:t>合同签订后，1个月内完成扩容交付并通过最终验收。</w:t>
      </w:r>
    </w:p>
    <w:p w14:paraId="4DB27230">
      <w:pPr>
        <w:pStyle w:val="22"/>
        <w:spacing w:before="75" w:beforeAutospacing="0" w:after="75" w:afterAutospacing="0" w:line="420" w:lineRule="exact"/>
        <w:ind w:firstLine="482" w:firstLineChars="200"/>
        <w:rPr>
          <w:rStyle w:val="28"/>
          <w:rFonts w:hint="eastAsia" w:asciiTheme="minorEastAsia" w:hAnsiTheme="minorEastAsia" w:eastAsiaTheme="minorEastAsia" w:cstheme="minorEastAsia"/>
        </w:rPr>
      </w:pPr>
      <w:r>
        <w:rPr>
          <w:rStyle w:val="28"/>
          <w:rFonts w:hint="eastAsia" w:asciiTheme="minorEastAsia" w:hAnsiTheme="minorEastAsia" w:eastAsiaTheme="minorEastAsia" w:cstheme="minorEastAsia"/>
        </w:rPr>
        <w:t>3、交付条件：</w:t>
      </w:r>
      <w:r>
        <w:rPr>
          <w:rStyle w:val="28"/>
          <w:rFonts w:hint="eastAsia" w:asciiTheme="minorEastAsia" w:hAnsiTheme="minorEastAsia" w:eastAsiaTheme="minorEastAsia" w:cstheme="minorEastAsia"/>
          <w:b w:val="0"/>
          <w:bCs w:val="0"/>
        </w:rPr>
        <w:t>最终验收合同交付使用。</w:t>
      </w:r>
    </w:p>
    <w:p w14:paraId="73A1BE00">
      <w:pPr>
        <w:widowControl/>
        <w:spacing w:line="420" w:lineRule="exact"/>
        <w:ind w:firstLine="482" w:firstLineChars="200"/>
        <w:jc w:val="left"/>
        <w:rPr>
          <w:rStyle w:val="28"/>
          <w:rFonts w:hint="eastAsia" w:asciiTheme="minorEastAsia" w:hAnsiTheme="minorEastAsia" w:eastAsiaTheme="minorEastAsia" w:cstheme="minorEastAsia"/>
          <w:b w:val="0"/>
          <w:bCs w:val="0"/>
          <w:kern w:val="0"/>
          <w:sz w:val="24"/>
        </w:rPr>
      </w:pPr>
      <w:r>
        <w:rPr>
          <w:rStyle w:val="28"/>
          <w:rFonts w:hint="eastAsia" w:asciiTheme="minorEastAsia" w:hAnsiTheme="minorEastAsia" w:eastAsiaTheme="minorEastAsia" w:cstheme="minorEastAsia"/>
          <w:sz w:val="24"/>
        </w:rPr>
        <w:t>4、是否收取履约保证金：</w:t>
      </w:r>
      <w:r>
        <w:rPr>
          <w:rStyle w:val="28"/>
          <w:rFonts w:hint="eastAsia" w:asciiTheme="minorEastAsia" w:hAnsiTheme="minorEastAsia" w:eastAsiaTheme="minorEastAsia" w:cstheme="minorEastAsia"/>
          <w:b w:val="0"/>
          <w:bCs w:val="0"/>
          <w:sz w:val="24"/>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8"/>
          <w:rFonts w:hint="eastAsia" w:asciiTheme="minorEastAsia" w:hAnsiTheme="minorEastAsia" w:eastAsiaTheme="minorEastAsia" w:cstheme="minorEastAsia"/>
          <w:b w:val="0"/>
          <w:bCs w:val="0"/>
          <w:kern w:val="0"/>
          <w:sz w:val="24"/>
        </w:rPr>
        <w:t>履约保证金在合同约定全部事项（</w:t>
      </w:r>
      <w:r>
        <w:rPr>
          <w:rStyle w:val="28"/>
          <w:rFonts w:hint="eastAsia" w:asciiTheme="minorEastAsia" w:hAnsiTheme="minorEastAsia" w:eastAsiaTheme="minorEastAsia" w:cstheme="minorEastAsia"/>
          <w:b w:val="0"/>
          <w:bCs w:val="0"/>
          <w:sz w:val="24"/>
        </w:rPr>
        <w:t>含</w:t>
      </w:r>
      <w:r>
        <w:rPr>
          <w:rStyle w:val="28"/>
          <w:rFonts w:hint="eastAsia" w:asciiTheme="minorEastAsia" w:hAnsiTheme="minorEastAsia" w:eastAsiaTheme="minorEastAsia" w:cstheme="minorEastAsia"/>
          <w:b w:val="0"/>
          <w:bCs w:val="0"/>
          <w:kern w:val="0"/>
          <w:sz w:val="24"/>
        </w:rPr>
        <w:t>售后维保期）履行完毕，经采购人确认双方无未了事项后，采购人在收到成交供应商书面申请材料后30日内无息退还。</w:t>
      </w:r>
    </w:p>
    <w:p w14:paraId="21DF9D81">
      <w:pPr>
        <w:widowControl/>
        <w:spacing w:line="420" w:lineRule="exact"/>
        <w:ind w:firstLine="482" w:firstLineChars="200"/>
        <w:jc w:val="left"/>
        <w:rPr>
          <w:rStyle w:val="28"/>
          <w:rFonts w:hint="eastAsia" w:asciiTheme="minorEastAsia" w:hAnsiTheme="minorEastAsia" w:eastAsiaTheme="minorEastAsia" w:cstheme="minorEastAsia"/>
          <w:kern w:val="0"/>
          <w:sz w:val="24"/>
        </w:rPr>
      </w:pPr>
      <w:r>
        <w:rPr>
          <w:rStyle w:val="28"/>
          <w:rFonts w:hint="eastAsia" w:asciiTheme="minorEastAsia" w:hAnsiTheme="minorEastAsia" w:eastAsiaTheme="minorEastAsia" w:cstheme="minorEastAsia"/>
          <w:kern w:val="0"/>
          <w:sz w:val="24"/>
        </w:rPr>
        <w:t>6、付款方式</w:t>
      </w:r>
    </w:p>
    <w:p w14:paraId="486102CA">
      <w:pPr>
        <w:autoSpaceDE w:val="0"/>
        <w:spacing w:line="420" w:lineRule="exact"/>
        <w:ind w:firstLine="480" w:firstLineChars="200"/>
        <w:outlineLvl w:val="1"/>
        <w:rPr>
          <w:rStyle w:val="27"/>
          <w:rFonts w:hint="eastAsia" w:asciiTheme="minorEastAsia" w:hAnsiTheme="minorEastAsia" w:eastAsiaTheme="minorEastAsia" w:cstheme="minorEastAsia"/>
          <w:b w:val="0"/>
          <w:bCs/>
          <w:sz w:val="24"/>
          <w:szCs w:val="24"/>
          <w:shd w:val="clear"/>
        </w:rPr>
      </w:pPr>
      <w:bookmarkStart w:id="7" w:name="OLE_LINK65"/>
      <w:r>
        <w:rPr>
          <w:rStyle w:val="27"/>
          <w:rFonts w:hint="eastAsia" w:asciiTheme="minorEastAsia" w:hAnsiTheme="minorEastAsia" w:eastAsiaTheme="minorEastAsia" w:cstheme="minorEastAsia"/>
          <w:b w:val="0"/>
          <w:bCs/>
          <w:sz w:val="24"/>
          <w:szCs w:val="24"/>
          <w:shd w:val="clear"/>
        </w:rPr>
        <w:t>完成货物安装、调试、验收合格，且成交供应商按国家相关规定及网上竞价文件要求提供的各项验收材料齐全后，采购人自收到增值税普通发票及相关结算材料并经核实后，达到付款条件起10个工作日内，支付合同总金额的100%。</w:t>
      </w:r>
    </w:p>
    <w:p w14:paraId="08DE5CBF">
      <w:pPr>
        <w:numPr>
          <w:ilvl w:val="0"/>
          <w:numId w:val="2"/>
        </w:numPr>
        <w:autoSpaceDE w:val="0"/>
        <w:spacing w:line="420" w:lineRule="exact"/>
        <w:ind w:firstLine="480" w:firstLineChars="200"/>
        <w:outlineLvl w:val="1"/>
        <w:rPr>
          <w:rStyle w:val="27"/>
          <w:rFonts w:hint="eastAsia" w:asciiTheme="minorEastAsia" w:hAnsiTheme="minorEastAsia" w:eastAsiaTheme="minorEastAsia" w:cstheme="minorEastAsia"/>
          <w:bCs/>
          <w:sz w:val="24"/>
          <w:szCs w:val="24"/>
          <w:shd w:val="clear"/>
        </w:rPr>
      </w:pPr>
      <w:r>
        <w:rPr>
          <w:rStyle w:val="27"/>
          <w:rFonts w:hint="eastAsia" w:asciiTheme="minorEastAsia" w:hAnsiTheme="minorEastAsia" w:eastAsiaTheme="minorEastAsia" w:cstheme="minorEastAsia"/>
          <w:bCs/>
          <w:sz w:val="24"/>
          <w:szCs w:val="24"/>
          <w:shd w:val="clear"/>
        </w:rPr>
        <w:t>验收</w:t>
      </w:r>
    </w:p>
    <w:p w14:paraId="0F4E5EF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lang w:val="en-US" w:eastAsia="zh-CN"/>
        </w:rPr>
        <w:t>.1 验收标准：货物按国家行业标准、网上竞价文件、成交供应商响应文件等有关内容进行验收。</w:t>
      </w:r>
    </w:p>
    <w:p w14:paraId="5C26A817">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lang w:val="en-US" w:eastAsia="zh-CN"/>
        </w:rPr>
        <w:t>.2 到货验收：货物质量达到要求，安装调试各项指标符合技术参数；实行现场验收，由采购人召集验收人员按网上竞价文件和合同条款及相关标准要求对货物的数量、质量、外包装等进行验收。</w:t>
      </w:r>
    </w:p>
    <w:p w14:paraId="2D47720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lang w:val="en-US" w:eastAsia="zh-CN"/>
        </w:rPr>
        <w:t>.3 最终验收：到货验收合格且成交供应商按要求完成项目安装完成后交付使用，由采购人召集验收人员对项目进行最终验收（</w:t>
      </w:r>
      <w:r>
        <w:rPr>
          <w:rFonts w:hint="eastAsia" w:asciiTheme="minorEastAsia" w:hAnsiTheme="minorEastAsia" w:eastAsiaTheme="minorEastAsia" w:cstheme="minorEastAsia"/>
          <w:bCs/>
          <w:color w:val="auto"/>
          <w:sz w:val="24"/>
          <w:highlight w:val="none"/>
        </w:rPr>
        <w:t>①扩容后的超融合平台运行稳定无故障；②成交供应商</w:t>
      </w:r>
      <w:r>
        <w:rPr>
          <w:rFonts w:hint="eastAsia" w:asciiTheme="minorEastAsia" w:hAnsiTheme="minorEastAsia" w:eastAsiaTheme="minorEastAsia" w:cstheme="minorEastAsia"/>
          <w:bCs/>
          <w:color w:val="auto"/>
          <w:sz w:val="24"/>
          <w:highlight w:val="none"/>
          <w:lang w:val="en-US" w:eastAsia="zh-CN"/>
        </w:rPr>
        <w:t>保证</w:t>
      </w:r>
      <w:r>
        <w:rPr>
          <w:rFonts w:hint="eastAsia" w:asciiTheme="minorEastAsia" w:hAnsiTheme="minorEastAsia" w:eastAsiaTheme="minorEastAsia" w:cstheme="minorEastAsia"/>
          <w:bCs/>
          <w:color w:val="auto"/>
          <w:sz w:val="24"/>
          <w:highlight w:val="none"/>
        </w:rPr>
        <w:t>扩容后不影响原设备正常使用，</w:t>
      </w:r>
      <w:r>
        <w:rPr>
          <w:rFonts w:hint="eastAsia" w:asciiTheme="minorEastAsia" w:hAnsiTheme="minorEastAsia" w:eastAsiaTheme="minorEastAsia" w:cstheme="minorEastAsia"/>
          <w:b w:val="0"/>
          <w:bCs/>
          <w:color w:val="auto"/>
          <w:kern w:val="2"/>
          <w:sz w:val="24"/>
          <w:szCs w:val="24"/>
          <w:highlight w:val="none"/>
        </w:rPr>
        <w:t>确保没有兼容性或性能问题</w:t>
      </w:r>
      <w:r>
        <w:rPr>
          <w:rFonts w:hint="eastAsia" w:asciiTheme="minorEastAsia" w:hAnsiTheme="minorEastAsia" w:eastAsiaTheme="minorEastAsia" w:cstheme="minorEastAsia"/>
          <w:bCs/>
          <w:color w:val="auto"/>
          <w:sz w:val="24"/>
          <w:highlight w:val="none"/>
        </w:rPr>
        <w:t>。</w:t>
      </w:r>
      <w:r>
        <w:rPr>
          <w:rFonts w:hint="eastAsia" w:ascii="宋体" w:hAnsi="宋体" w:eastAsia="宋体" w:cs="宋体"/>
          <w:b w:val="0"/>
          <w:bCs w:val="0"/>
          <w:color w:val="auto"/>
          <w:sz w:val="24"/>
          <w:szCs w:val="24"/>
          <w:highlight w:val="none"/>
          <w:lang w:val="en-US" w:eastAsia="zh-CN"/>
        </w:rPr>
        <w:t>）。</w:t>
      </w:r>
    </w:p>
    <w:p w14:paraId="05F5650E">
      <w:pPr>
        <w:tabs>
          <w:tab w:val="left" w:pos="780"/>
        </w:tabs>
        <w:spacing w:line="420" w:lineRule="exact"/>
        <w:ind w:firstLine="480" w:firstLineChars="200"/>
        <w:rPr>
          <w:rFonts w:hint="eastAsia" w:asciiTheme="minorEastAsia" w:hAnsiTheme="minorEastAsia" w:eastAsiaTheme="minorEastAsia" w:cstheme="minorEastAsia"/>
          <w:color w:val="auto"/>
          <w:sz w:val="24"/>
        </w:rPr>
      </w:pPr>
      <w:r>
        <w:rPr>
          <w:rFonts w:hint="eastAsia" w:ascii="宋体" w:hAnsi="宋体" w:cs="宋体"/>
          <w:b w:val="0"/>
          <w:bCs w:val="0"/>
          <w:color w:val="auto"/>
          <w:sz w:val="24"/>
          <w:szCs w:val="24"/>
          <w:highlight w:val="none"/>
          <w:lang w:val="en-US" w:eastAsia="zh-CN"/>
        </w:rPr>
        <w:t>7</w:t>
      </w:r>
      <w:r>
        <w:rPr>
          <w:rFonts w:hint="eastAsia" w:ascii="宋体" w:hAnsi="宋体" w:eastAsia="宋体" w:cs="宋体"/>
          <w:b w:val="0"/>
          <w:bCs w:val="0"/>
          <w:color w:val="auto"/>
          <w:sz w:val="24"/>
          <w:szCs w:val="24"/>
          <w:highlight w:val="none"/>
          <w:lang w:val="en-US" w:eastAsia="zh-CN"/>
        </w:rPr>
        <w:t>.4 成交供应商在供货、货物安装调试及验收过程中，若出现安全事故，其责任及相应的赔偿均由成交供应商承担，采购人不承担所有责任及义务。验收及测试所有各项费用均由成交供应商承担。</w:t>
      </w:r>
    </w:p>
    <w:p w14:paraId="760B956A">
      <w:pPr>
        <w:tabs>
          <w:tab w:val="left" w:pos="780"/>
        </w:tabs>
        <w:spacing w:line="420" w:lineRule="exact"/>
        <w:ind w:firstLine="482"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8、售后服务要求</w:t>
      </w:r>
    </w:p>
    <w:bookmarkEnd w:id="7"/>
    <w:p w14:paraId="63856CCE">
      <w:pPr>
        <w:tabs>
          <w:tab w:val="left" w:pos="780"/>
        </w:tabs>
        <w:spacing w:line="420" w:lineRule="exact"/>
        <w:ind w:firstLine="480" w:firstLineChars="2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8.1 售后维保期：售后维保期不少于3年。</w:t>
      </w:r>
      <w:r>
        <w:rPr>
          <w:rStyle w:val="28"/>
          <w:rFonts w:hint="eastAsia" w:asciiTheme="minorEastAsia" w:hAnsiTheme="minorEastAsia" w:eastAsiaTheme="minorEastAsia" w:cstheme="minorEastAsia"/>
          <w:b w:val="0"/>
          <w:bCs w:val="0"/>
          <w:color w:val="auto"/>
          <w:sz w:val="24"/>
          <w:shd w:val="clear" w:color="050000" w:fill="FFFFFF"/>
        </w:rPr>
        <w:t>售后维保期内非因操作不当造成需要更换的零配件及货物由成交供应商负责包修、包换。</w:t>
      </w:r>
    </w:p>
    <w:p w14:paraId="46C76905">
      <w:pPr>
        <w:pStyle w:val="22"/>
        <w:spacing w:beforeAutospacing="0" w:afterAutospacing="0" w:line="420" w:lineRule="exact"/>
        <w:ind w:firstLine="480" w:firstLineChars="200"/>
        <w:rPr>
          <w:rStyle w:val="28"/>
          <w:rFonts w:hint="eastAsia" w:asciiTheme="minorEastAsia" w:hAnsiTheme="minorEastAsia" w:eastAsiaTheme="minorEastAsia" w:cstheme="minorEastAsia"/>
          <w:b w:val="0"/>
          <w:bCs w:val="0"/>
          <w:shd w:val="clear" w:color="050000" w:fill="FFFFFF"/>
        </w:rPr>
      </w:pPr>
      <w:r>
        <w:rPr>
          <w:rStyle w:val="28"/>
          <w:rFonts w:hint="eastAsia" w:asciiTheme="minorEastAsia" w:hAnsiTheme="minorEastAsia" w:eastAsiaTheme="minorEastAsia" w:cstheme="minorEastAsia"/>
          <w:b w:val="0"/>
          <w:bCs w:val="0"/>
          <w:shd w:val="clear" w:color="050000" w:fill="FFFFFF"/>
        </w:rPr>
        <w:t>8.2供应商在接到采购人故障通知后应当在3小时内作出电话响应，在24小时内给予解决方案并委派专业技术人员到达现场(逾期采购人有权另请他人维修，费用由供应商承担)，提供咨询、维修和更换等服务。</w:t>
      </w:r>
    </w:p>
    <w:p w14:paraId="531F0D8E">
      <w:pPr>
        <w:pStyle w:val="22"/>
        <w:spacing w:beforeAutospacing="0" w:afterAutospacing="0" w:line="420" w:lineRule="exact"/>
        <w:ind w:firstLine="480" w:firstLineChars="200"/>
        <w:rPr>
          <w:rStyle w:val="28"/>
          <w:rFonts w:hint="eastAsia" w:asciiTheme="minorEastAsia" w:hAnsiTheme="minorEastAsia" w:eastAsiaTheme="minorEastAsia" w:cstheme="minorEastAsia"/>
          <w:b w:val="0"/>
          <w:bCs w:val="0"/>
          <w:shd w:val="clear" w:color="050000" w:fill="FFFFFF"/>
        </w:rPr>
      </w:pPr>
      <w:r>
        <w:rPr>
          <w:rStyle w:val="28"/>
          <w:rFonts w:hint="eastAsia" w:asciiTheme="minorEastAsia" w:hAnsiTheme="minorEastAsia" w:eastAsiaTheme="minorEastAsia" w:cstheme="minorEastAsia"/>
          <w:b w:val="0"/>
          <w:bCs w:val="0"/>
          <w:shd w:val="clear" w:color="050000" w:fill="FFFFFF"/>
        </w:rPr>
        <w:t>8.3售后维保期内所发生的费用</w:t>
      </w:r>
      <w:r>
        <w:rPr>
          <w:rFonts w:hint="eastAsia" w:asciiTheme="minorEastAsia" w:hAnsiTheme="minorEastAsia" w:eastAsiaTheme="minorEastAsia" w:cstheme="minorEastAsia"/>
        </w:rPr>
        <w:t>包含在响应报价中。</w:t>
      </w:r>
    </w:p>
    <w:p w14:paraId="58514B6B">
      <w:pPr>
        <w:pStyle w:val="22"/>
        <w:spacing w:beforeAutospacing="0" w:afterAutospacing="0" w:line="420" w:lineRule="exact"/>
        <w:ind w:firstLine="480" w:firstLineChars="200"/>
        <w:rPr>
          <w:rFonts w:hint="eastAsia" w:asciiTheme="minorEastAsia" w:hAnsiTheme="minorEastAsia" w:eastAsiaTheme="minorEastAsia" w:cstheme="minorEastAsia"/>
        </w:rPr>
      </w:pPr>
      <w:r>
        <w:rPr>
          <w:rStyle w:val="28"/>
          <w:rFonts w:hint="eastAsia" w:asciiTheme="minorEastAsia" w:hAnsiTheme="minorEastAsia" w:eastAsiaTheme="minorEastAsia" w:cstheme="minorEastAsia"/>
          <w:b w:val="0"/>
          <w:bCs w:val="0"/>
          <w:shd w:val="clear" w:color="050000" w:fill="FFFFFF"/>
        </w:rPr>
        <w:t>8.4供应商可视自身能力在响应文件中提供更优、更合理的售后服务承诺。</w:t>
      </w:r>
    </w:p>
    <w:p w14:paraId="4FA6ECF4">
      <w:pPr>
        <w:tabs>
          <w:tab w:val="left" w:pos="780"/>
        </w:tabs>
        <w:spacing w:line="42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9、违约责任</w:t>
      </w:r>
    </w:p>
    <w:p w14:paraId="0EF6990A">
      <w:pPr>
        <w:autoSpaceDE w:val="0"/>
        <w:spacing w:line="420" w:lineRule="exact"/>
        <w:ind w:firstLine="480" w:firstLineChars="200"/>
        <w:outlineLvl w:val="1"/>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9.1签订合同后因成交供应商任何违约行为导致合同无法正常继续履行或提前终止，采购人有权不予退还履约保证金。</w:t>
      </w:r>
    </w:p>
    <w:p w14:paraId="561C5AB8">
      <w:pPr>
        <w:autoSpaceDE w:val="0"/>
        <w:spacing w:line="420" w:lineRule="exact"/>
        <w:ind w:firstLine="480" w:firstLineChars="200"/>
        <w:outlineLvl w:val="1"/>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9.2本项目不允许成交供应商以任何名义和理由进行转包，如有发现，采购人有权终止合同并不予退还履约保证金。</w:t>
      </w:r>
    </w:p>
    <w:p w14:paraId="1AEFFE87">
      <w:pPr>
        <w:pStyle w:val="22"/>
        <w:spacing w:before="0" w:beforeAutospacing="0" w:after="0" w:afterAutospacing="0" w:line="420" w:lineRule="exact"/>
        <w:ind w:firstLine="480" w:firstLineChars="200"/>
        <w:rPr>
          <w:rFonts w:hint="eastAsia" w:asciiTheme="minorEastAsia" w:hAnsiTheme="minorEastAsia" w:eastAsiaTheme="minorEastAsia" w:cstheme="minorEastAsia"/>
          <w:shd w:val="clear" w:color="030000" w:fill="FFFFFF"/>
        </w:rPr>
      </w:pPr>
      <w:r>
        <w:rPr>
          <w:rFonts w:hint="eastAsia" w:asciiTheme="minorEastAsia" w:hAnsiTheme="minorEastAsia" w:eastAsiaTheme="minorEastAsia" w:cstheme="minorEastAsia"/>
          <w:shd w:val="clear" w:color="030000" w:fill="FFFFFF"/>
        </w:rPr>
        <w:t>9.3合同期内服务不到位相关违约责任</w:t>
      </w:r>
    </w:p>
    <w:p w14:paraId="2EEBC674">
      <w:pPr>
        <w:pStyle w:val="22"/>
        <w:spacing w:before="0" w:beforeAutospacing="0" w:after="0" w:afterAutospacing="0" w:line="420" w:lineRule="exact"/>
        <w:ind w:firstLine="480" w:firstLineChars="200"/>
        <w:rPr>
          <w:rFonts w:hint="eastAsia" w:asciiTheme="minorEastAsia" w:hAnsiTheme="minorEastAsia" w:eastAsiaTheme="minorEastAsia" w:cstheme="minorEastAsia"/>
          <w:highlight w:val="none"/>
          <w:shd w:val="clear" w:color="030000" w:fill="FFFFFF"/>
        </w:rPr>
      </w:pPr>
      <w:r>
        <w:rPr>
          <w:rFonts w:hint="eastAsia" w:asciiTheme="minorEastAsia" w:hAnsiTheme="minorEastAsia" w:eastAsiaTheme="minorEastAsia" w:cstheme="minorEastAsia"/>
          <w:highlight w:val="none"/>
          <w:shd w:val="clear" w:color="030000" w:fill="FFFFFF"/>
          <w:lang w:val="en-US" w:eastAsia="zh-CN"/>
        </w:rPr>
        <w:t>9.3.1</w:t>
      </w:r>
      <w:r>
        <w:rPr>
          <w:rFonts w:hint="eastAsia" w:asciiTheme="minorEastAsia" w:hAnsiTheme="minorEastAsia" w:eastAsiaTheme="minorEastAsia" w:cstheme="minorEastAsia"/>
          <w:highlight w:val="none"/>
          <w:shd w:val="clear" w:color="030000" w:fill="FFFFFF"/>
        </w:rPr>
        <w:t xml:space="preserve">未按期交货的违约责任 </w:t>
      </w:r>
    </w:p>
    <w:p w14:paraId="3ED4F5DC">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因成交</w:t>
      </w:r>
      <w:r>
        <w:rPr>
          <w:rFonts w:hint="eastAsia" w:ascii="宋体" w:hAnsi="宋体" w:eastAsia="宋体" w:cs="宋体"/>
          <w:color w:val="auto"/>
          <w:sz w:val="24"/>
          <w:highlight w:val="none"/>
        </w:rPr>
        <w:t>供应商</w:t>
      </w:r>
      <w:r>
        <w:rPr>
          <w:rFonts w:hint="eastAsia" w:ascii="宋体" w:hAnsi="宋体" w:eastAsia="宋体" w:cs="宋体"/>
          <w:color w:val="auto"/>
          <w:kern w:val="0"/>
          <w:sz w:val="24"/>
          <w:highlight w:val="none"/>
        </w:rPr>
        <w:t>原因</w:t>
      </w:r>
      <w:r>
        <w:rPr>
          <w:rFonts w:hint="eastAsia" w:ascii="宋体" w:hAnsi="宋体" w:eastAsia="宋体" w:cs="宋体"/>
          <w:color w:val="auto"/>
          <w:kern w:val="0"/>
          <w:sz w:val="24"/>
          <w:highlight w:val="none"/>
          <w:lang w:eastAsia="zh-CN"/>
        </w:rPr>
        <w:t>项目未能在合同的交付时限内完成</w:t>
      </w:r>
      <w:r>
        <w:rPr>
          <w:rFonts w:hint="eastAsia" w:ascii="宋体" w:hAnsi="宋体" w:cs="宋体"/>
          <w:color w:val="auto"/>
          <w:kern w:val="0"/>
          <w:sz w:val="24"/>
          <w:highlight w:val="none"/>
          <w:lang w:eastAsia="zh-CN"/>
        </w:rPr>
        <w:t>交货、</w:t>
      </w:r>
      <w:r>
        <w:rPr>
          <w:rFonts w:hint="eastAsia" w:ascii="宋体" w:hAnsi="宋体" w:eastAsia="宋体" w:cs="宋体"/>
          <w:color w:val="auto"/>
          <w:kern w:val="0"/>
          <w:sz w:val="24"/>
          <w:highlight w:val="none"/>
          <w:lang w:eastAsia="zh-CN"/>
        </w:rPr>
        <w:t>安装并通过验收的</w:t>
      </w:r>
      <w:r>
        <w:rPr>
          <w:rFonts w:hint="eastAsia" w:ascii="宋体" w:hAnsi="宋体" w:eastAsia="宋体" w:cs="宋体"/>
          <w:color w:val="auto"/>
          <w:kern w:val="0"/>
          <w:sz w:val="24"/>
          <w:highlight w:val="none"/>
        </w:rPr>
        <w:t>，成交供应商应以如下方式向采购人支付逾期违约金（不可抗力除外）：</w:t>
      </w:r>
    </w:p>
    <w:p w14:paraId="10C599C4">
      <w:pPr>
        <w:pStyle w:val="22"/>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未能在约定时间</w:t>
      </w:r>
      <w:r>
        <w:rPr>
          <w:rFonts w:hint="eastAsia" w:ascii="宋体" w:hAnsi="宋体" w:eastAsia="宋体" w:cs="宋体"/>
          <w:color w:val="auto"/>
          <w:kern w:val="0"/>
          <w:sz w:val="24"/>
          <w:highlight w:val="none"/>
        </w:rPr>
        <w:t>验收合格</w:t>
      </w:r>
      <w:r>
        <w:rPr>
          <w:rFonts w:hint="eastAsia" w:ascii="宋体" w:hAnsi="宋体" w:cs="宋体"/>
          <w:color w:val="auto"/>
          <w:kern w:val="0"/>
          <w:sz w:val="24"/>
          <w:highlight w:val="none"/>
          <w:lang w:eastAsia="zh-CN"/>
        </w:rPr>
        <w:t>的，</w:t>
      </w:r>
      <w:r>
        <w:rPr>
          <w:rFonts w:hint="eastAsia" w:ascii="宋体" w:hAnsi="宋体" w:eastAsia="宋体" w:cs="宋体"/>
          <w:color w:val="auto"/>
          <w:kern w:val="0"/>
          <w:sz w:val="24"/>
          <w:highlight w:val="none"/>
        </w:rPr>
        <w:t>每延迟一天，成交</w:t>
      </w:r>
      <w:r>
        <w:rPr>
          <w:rFonts w:hint="eastAsia" w:ascii="宋体" w:hAnsi="宋体" w:eastAsia="宋体" w:cs="宋体"/>
          <w:color w:val="auto"/>
          <w:sz w:val="24"/>
          <w:highlight w:val="none"/>
        </w:rPr>
        <w:t>供应商</w:t>
      </w:r>
      <w:r>
        <w:rPr>
          <w:rFonts w:hint="eastAsia" w:ascii="宋体" w:hAnsi="宋体" w:eastAsia="宋体" w:cs="宋体"/>
          <w:color w:val="auto"/>
          <w:kern w:val="0"/>
          <w:sz w:val="24"/>
          <w:highlight w:val="none"/>
        </w:rPr>
        <w:t>需支付采购人违约金500元；不够一天的时间计为一天。因不可抗力因素导致交付时间延误的，交付时间予以顺延。</w:t>
      </w:r>
    </w:p>
    <w:p w14:paraId="04060139">
      <w:pPr>
        <w:pStyle w:val="22"/>
        <w:numPr>
          <w:ilvl w:val="0"/>
          <w:numId w:val="3"/>
        </w:numPr>
        <w:spacing w:before="0" w:beforeAutospacing="0" w:after="0" w:afterAutospacing="0" w:line="420" w:lineRule="exact"/>
        <w:ind w:firstLine="480" w:firstLineChars="200"/>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未能在约定时间</w:t>
      </w:r>
      <w:r>
        <w:rPr>
          <w:rFonts w:hint="eastAsia" w:ascii="宋体" w:hAnsi="宋体" w:eastAsia="宋体" w:cs="宋体"/>
          <w:color w:val="auto"/>
          <w:kern w:val="0"/>
          <w:sz w:val="24"/>
          <w:highlight w:val="none"/>
        </w:rPr>
        <w:t>验收合格逾期超过30天，采购人有权单方解除合同并</w:t>
      </w:r>
      <w:r>
        <w:rPr>
          <w:rFonts w:hint="eastAsia" w:ascii="宋体" w:hAnsi="宋体"/>
          <w:b/>
          <w:bCs/>
          <w:color w:val="auto"/>
          <w:sz w:val="24"/>
          <w:highlight w:val="none"/>
        </w:rPr>
        <w:t>不予退还</w:t>
      </w:r>
      <w:r>
        <w:rPr>
          <w:rFonts w:hint="eastAsia" w:ascii="宋体" w:hAnsi="宋体" w:eastAsia="宋体" w:cs="宋体"/>
          <w:color w:val="auto"/>
          <w:sz w:val="24"/>
          <w:highlight w:val="none"/>
        </w:rPr>
        <w:t>其履约保证金</w:t>
      </w:r>
      <w:r>
        <w:rPr>
          <w:rFonts w:hint="eastAsia" w:ascii="宋体" w:hAnsi="宋体" w:eastAsia="宋体" w:cs="宋体"/>
          <w:color w:val="auto"/>
          <w:kern w:val="0"/>
          <w:sz w:val="24"/>
          <w:highlight w:val="none"/>
        </w:rPr>
        <w:t>。</w:t>
      </w:r>
    </w:p>
    <w:p w14:paraId="6F204832">
      <w:pPr>
        <w:pStyle w:val="22"/>
        <w:numPr>
          <w:ilvl w:val="-1"/>
          <w:numId w:val="0"/>
        </w:numPr>
        <w:spacing w:before="0" w:beforeAutospacing="0" w:after="0" w:afterAutospacing="0" w:line="420" w:lineRule="exact"/>
        <w:ind w:firstLine="0" w:firstLineChars="0"/>
        <w:rPr>
          <w:rFonts w:hint="default" w:ascii="宋体" w:hAnsi="宋体" w:eastAsia="宋体" w:cs="宋体"/>
          <w:color w:val="auto"/>
          <w:kern w:val="0"/>
          <w:sz w:val="24"/>
          <w:highlight w:val="yellow"/>
          <w:lang w:val="en-US" w:eastAsia="zh-CN"/>
        </w:rPr>
      </w:pPr>
      <w:r>
        <w:rPr>
          <w:rFonts w:hint="eastAsia" w:ascii="宋体" w:hAnsi="宋体" w:eastAsia="宋体" w:cs="宋体"/>
          <w:color w:val="auto"/>
          <w:kern w:val="0"/>
          <w:sz w:val="24"/>
          <w:highlight w:val="none"/>
          <w:lang w:val="en-US" w:eastAsia="zh-CN"/>
        </w:rPr>
        <w:t xml:space="preserve">    9.3.2</w:t>
      </w:r>
      <w:r>
        <w:rPr>
          <w:rFonts w:hint="eastAsia" w:ascii="宋体" w:hAnsi="宋体"/>
          <w:sz w:val="24"/>
          <w:highlight w:val="none"/>
        </w:rPr>
        <w:t>成</w:t>
      </w:r>
      <w:r>
        <w:rPr>
          <w:rFonts w:hint="eastAsia" w:ascii="宋体" w:hAnsi="宋体"/>
          <w:sz w:val="24"/>
        </w:rPr>
        <w:t>交供应商所交货物不符合合同要求</w:t>
      </w:r>
      <w:r>
        <w:rPr>
          <w:rFonts w:hint="eastAsia" w:ascii="宋体" w:hAnsi="宋体"/>
          <w:sz w:val="24"/>
          <w:lang w:eastAsia="zh-CN"/>
        </w:rPr>
        <w:t>且拒不整改的</w:t>
      </w:r>
      <w:r>
        <w:rPr>
          <w:rFonts w:hint="eastAsia" w:ascii="宋体" w:hAnsi="宋体"/>
          <w:sz w:val="24"/>
        </w:rPr>
        <w:t>，采购人有权拒收并没收其履约保证金。</w:t>
      </w:r>
    </w:p>
    <w:p w14:paraId="58FBD8CE">
      <w:pPr>
        <w:pStyle w:val="22"/>
        <w:spacing w:before="0" w:beforeAutospacing="0" w:after="0" w:afterAutospacing="0"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highlight w:val="none"/>
          <w:shd w:val="clear" w:color="030000" w:fill="FFFFFF"/>
          <w:lang w:val="en-US" w:eastAsia="zh-CN"/>
        </w:rPr>
        <w:t>9.3.3</w:t>
      </w:r>
      <w:r>
        <w:rPr>
          <w:rFonts w:hint="eastAsia" w:asciiTheme="minorEastAsia" w:hAnsiTheme="minorEastAsia" w:eastAsiaTheme="minorEastAsia" w:cstheme="minorEastAsia"/>
          <w:sz w:val="24"/>
          <w:highlight w:val="none"/>
          <w:shd w:val="clear" w:color="030000" w:fill="FFFFFF"/>
        </w:rPr>
        <w:t>售后</w:t>
      </w:r>
      <w:r>
        <w:rPr>
          <w:rFonts w:hint="eastAsia" w:asciiTheme="minorEastAsia" w:hAnsiTheme="minorEastAsia" w:eastAsiaTheme="minorEastAsia" w:cstheme="minorEastAsia"/>
          <w:sz w:val="24"/>
          <w:shd w:val="clear" w:color="030000" w:fill="FFFFFF"/>
        </w:rPr>
        <w:t>维保期内，成交供应商未按照合同约定或承诺的时间提供维修服务，每逾期一天，扣罚违约金1000元，若成交供应商逾期时间超过3天（含）以上的，视为成交供应商不能按时维修，采购人有权请第三方维修，成交供应商除应支付迟延履行违约金外，还应支付请第三方维修产生的维修及配件费用。</w:t>
      </w:r>
    </w:p>
    <w:p w14:paraId="22ADB4EE">
      <w:pPr>
        <w:autoSpaceDE w:val="0"/>
        <w:spacing w:line="420" w:lineRule="exact"/>
        <w:ind w:firstLine="480" w:firstLineChars="200"/>
        <w:outlineLvl w:val="1"/>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9.4其他违约责任</w:t>
      </w:r>
    </w:p>
    <w:p w14:paraId="37BD2D25">
      <w:pPr>
        <w:autoSpaceDE w:val="0"/>
        <w:spacing w:line="420" w:lineRule="exact"/>
        <w:ind w:firstLine="480" w:firstLineChars="200"/>
        <w:outlineLvl w:val="1"/>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除上述具体违约情形外，成交供应商出现违反网上竞价文件、响应文件、合同要求的其他行为，每发现一次需向采购人支付违约金2000元。</w:t>
      </w:r>
    </w:p>
    <w:p w14:paraId="5943B84A">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9.5在明确违约责任后，成交供应商应在接到书面通知起7日内将违约金、赔偿金等转入采购人指定账户，采购人也有权从尚未支付的货款或履约保证金中扣除。</w:t>
      </w:r>
    </w:p>
    <w:p w14:paraId="0C91EEE3">
      <w:pPr>
        <w:spacing w:line="420" w:lineRule="exact"/>
        <w:ind w:firstLine="482" w:firstLineChars="200"/>
        <w:rPr>
          <w:rFonts w:hint="eastAsia"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10、诉讼相关费用承担</w:t>
      </w:r>
    </w:p>
    <w:p w14:paraId="301C739B">
      <w:pPr>
        <w:spacing w:line="420" w:lineRule="exact"/>
        <w:ind w:firstLine="480" w:firstLineChars="200"/>
        <w:rPr>
          <w:rFonts w:hint="eastAsia" w:asciiTheme="minorEastAsia" w:hAnsiTheme="minorEastAsia" w:eastAsiaTheme="minorEastAsia" w:cstheme="minorEastAsia"/>
          <w:b/>
          <w:bCs/>
          <w:kern w:val="0"/>
          <w:sz w:val="24"/>
        </w:rPr>
      </w:pPr>
      <w:r>
        <w:rPr>
          <w:rFonts w:hint="eastAsia" w:asciiTheme="minorEastAsia" w:hAnsiTheme="minorEastAsia" w:eastAsiaTheme="minorEastAsia" w:cstheme="minorEastAsia"/>
          <w:kern w:val="0"/>
          <w:sz w:val="24"/>
        </w:rPr>
        <w:t>若因成交供应商未履行本合同项下义务导致采购人所产生的一切损失（包括但不限于人身财产的损失、律师费、诉讼费、保全费、鉴定费等），均由成交供应商承担赔偿责任。</w:t>
      </w:r>
    </w:p>
    <w:p w14:paraId="0DF40937">
      <w:pPr>
        <w:spacing w:line="420" w:lineRule="exact"/>
        <w:ind w:firstLine="482" w:firstLineChars="200"/>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11、政策调整导致合同解除的情况</w:t>
      </w:r>
    </w:p>
    <w:p w14:paraId="1852C837">
      <w:pPr>
        <w:spacing w:line="420" w:lineRule="exact"/>
        <w:ind w:firstLine="480" w:firstLineChars="200"/>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63C349E6">
      <w:pPr>
        <w:tabs>
          <w:tab w:val="left" w:pos="780"/>
        </w:tabs>
        <w:spacing w:line="42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12、不可抗力</w:t>
      </w:r>
    </w:p>
    <w:p w14:paraId="1BB46974">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12.1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4ADE4FE0">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12.2</w:t>
      </w:r>
      <w:r>
        <w:rPr>
          <w:rFonts w:hint="eastAsia" w:asciiTheme="minorEastAsia" w:hAnsiTheme="minorEastAsia" w:eastAsiaTheme="minorEastAsia" w:cstheme="minorEastAsia"/>
          <w:spacing w:val="-11"/>
          <w:sz w:val="24"/>
        </w:rPr>
        <w:t>本合同中的不可抗力指不能预见、不能避免并不能克服的客观情况。包括但不仅限于：自然灾害如地震、台风、洪水、火灾；政府行为、法律规定或其适用的变化或者其他任何无法预</w:t>
      </w:r>
      <w:r>
        <w:rPr>
          <w:rFonts w:hint="eastAsia" w:asciiTheme="minorEastAsia" w:hAnsiTheme="minorEastAsia" w:eastAsiaTheme="minorEastAsia" w:cstheme="minorEastAsia"/>
          <w:sz w:val="24"/>
        </w:rPr>
        <w:t>见、避免或者控制的事件。</w:t>
      </w:r>
    </w:p>
    <w:p w14:paraId="685F270F">
      <w:pPr>
        <w:tabs>
          <w:tab w:val="left" w:pos="780"/>
        </w:tabs>
        <w:spacing w:line="420" w:lineRule="exact"/>
        <w:ind w:firstLine="482"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
          <w:bCs/>
          <w:sz w:val="24"/>
        </w:rPr>
        <w:t>13、知识产权</w:t>
      </w:r>
    </w:p>
    <w:p w14:paraId="7E11E1FA">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一切责任与一切费用。如采购人因此而遭致损失的，成交供应商应赔偿该损失。</w:t>
      </w:r>
    </w:p>
    <w:p w14:paraId="5B94F265">
      <w:pPr>
        <w:tabs>
          <w:tab w:val="left" w:pos="780"/>
        </w:tabs>
        <w:spacing w:line="42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14、保密条款</w:t>
      </w:r>
    </w:p>
    <w:p w14:paraId="6F11EB5B">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14.1成交供应商应当对本合同的内容、因履行本合同或在本合同期内知悉的或收到的采购人的财务、技术、产品信息、民警资料或其他工作上的文件资料、工作内容等予以保密，不得向本合同以外的任何第三方披露，签订并严格执行《单位保密承诺书》。</w:t>
      </w:r>
    </w:p>
    <w:p w14:paraId="13471AB2">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14.2成交供应商违反本条约定泄露采购人的涉密信息的，应承担相应的法律责任，造成采购人损失的，成交供应商还应当依法承担赔偿责任。</w:t>
      </w:r>
    </w:p>
    <w:p w14:paraId="01AF87ED">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14.3本条款不因本合同期满或解除而失效。</w:t>
      </w:r>
    </w:p>
    <w:p w14:paraId="50D389AD">
      <w:pPr>
        <w:tabs>
          <w:tab w:val="left" w:pos="780"/>
        </w:tabs>
        <w:spacing w:line="42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15、廉政条款</w:t>
      </w:r>
    </w:p>
    <w:p w14:paraId="425A4B33">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成交供应商及其工作人员不得有以任何形式行贿采购人工作人员的行为，若发现并被核查属实的，成交供应商及其工作人员应承担相应的法律责任，且采购人有权解除本合同并不退还履约保证金；采购人及其工作人员不得索要或接受成交供应商的礼金及吃请等，如有违反廉政纪律等行为的，依据有关规定给予党纪、政纪或组织处理，情节严重的，还应承担相应的法律责任。</w:t>
      </w:r>
    </w:p>
    <w:p w14:paraId="06E4BC2F">
      <w:pPr>
        <w:tabs>
          <w:tab w:val="left" w:pos="780"/>
        </w:tabs>
        <w:spacing w:line="420" w:lineRule="exact"/>
        <w:ind w:firstLine="482" w:firstLineChars="200"/>
        <w:rPr>
          <w:rFonts w:hint="eastAsia" w:asciiTheme="minorEastAsia" w:hAnsiTheme="minorEastAsia" w:eastAsiaTheme="minorEastAsia" w:cstheme="minorEastAsia"/>
          <w:sz w:val="24"/>
          <w:lang w:val="zh-TW"/>
        </w:rPr>
      </w:pPr>
      <w:r>
        <w:rPr>
          <w:rFonts w:hint="eastAsia" w:asciiTheme="minorEastAsia" w:hAnsiTheme="minorEastAsia" w:eastAsiaTheme="minorEastAsia" w:cstheme="minorEastAsia"/>
          <w:b/>
          <w:bCs/>
          <w:sz w:val="24"/>
        </w:rPr>
        <w:t>16、</w:t>
      </w:r>
      <w:r>
        <w:rPr>
          <w:rFonts w:hint="eastAsia" w:asciiTheme="minorEastAsia" w:hAnsiTheme="minorEastAsia" w:eastAsiaTheme="minorEastAsia" w:cstheme="minorEastAsia"/>
          <w:b/>
          <w:bCs/>
          <w:sz w:val="24"/>
          <w:lang w:val="zh-TW"/>
        </w:rPr>
        <w:t>合同纠纷处理方式</w:t>
      </w:r>
    </w:p>
    <w:p w14:paraId="4068FCBB">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16.1合同争议处理方式</w:t>
      </w:r>
    </w:p>
    <w:p w14:paraId="0571DDF4">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采购人、成交供应商双方必须认真履行本合同条款。因本合同或与本合同有关的一切事项发生争议，由双方友好协商解决，协商不成的，任何一方均可向采购人所在地人民法院提起诉讼。</w:t>
      </w:r>
    </w:p>
    <w:p w14:paraId="7BBF864B">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16.2合同补充和修改</w:t>
      </w:r>
    </w:p>
    <w:p w14:paraId="379414B6">
      <w:pPr>
        <w:tabs>
          <w:tab w:val="left" w:pos="780"/>
        </w:tabs>
        <w:spacing w:line="42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本合同生效后，双方对本合同内容的变更或补充均应采取书面形式，经双方法人代表或其授权代表人签字并盖单位公章确认后，合同变更内容或补充协议与本合同具有同等法律效力。</w:t>
      </w:r>
    </w:p>
    <w:p w14:paraId="31C2F927">
      <w:pPr>
        <w:spacing w:line="42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四、其他事项</w:t>
      </w:r>
    </w:p>
    <w:p w14:paraId="62F07612">
      <w:pPr>
        <w:spacing w:line="42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1、除网上竞价文件另有规定外，若出现有关法律、法规和规章有强制性规定但网上竞价文件未列明的情形，则供应商应按照有关法律、法规和规章强制性规定执行。</w:t>
      </w:r>
    </w:p>
    <w:p w14:paraId="1799CFEC">
      <w:pPr>
        <w:spacing w:line="420" w:lineRule="exact"/>
        <w:ind w:firstLine="482" w:firstLineChars="200"/>
        <w:jc w:val="left"/>
        <w:rPr>
          <w:rFonts w:hint="eastAsia" w:asciiTheme="minorEastAsia" w:hAnsiTheme="minorEastAsia" w:eastAsiaTheme="minorEastAsia" w:cstheme="minorEastAsia"/>
          <w:b/>
          <w:bCs/>
          <w:sz w:val="24"/>
        </w:rPr>
        <w:sectPr>
          <w:footerReference r:id="rId3" w:type="default"/>
          <w:pgSz w:w="11906" w:h="16838"/>
          <w:pgMar w:top="1417" w:right="1417" w:bottom="1417" w:left="1417" w:header="851" w:footer="646" w:gutter="0"/>
          <w:cols w:space="720" w:num="1"/>
          <w:docGrid w:linePitch="312" w:charSpace="0"/>
        </w:sectPr>
      </w:pPr>
      <w:r>
        <w:rPr>
          <w:rFonts w:hint="eastAsia" w:asciiTheme="minorEastAsia" w:hAnsiTheme="minorEastAsia" w:eastAsiaTheme="minorEastAsia" w:cstheme="minorEastAsia"/>
          <w:b/>
          <w:bCs/>
          <w:sz w:val="24"/>
        </w:rPr>
        <w:t>2、本网上竞价文件未明确的其它约定事项或条款，待采购人与成交供应商签订合同时，由双方协商订立。</w:t>
      </w:r>
    </w:p>
    <w:bookmarkEnd w:id="3"/>
    <w:bookmarkEnd w:id="4"/>
    <w:bookmarkEnd w:id="5"/>
    <w:bookmarkEnd w:id="6"/>
    <w:p w14:paraId="63D3AEC4">
      <w:pPr>
        <w:rPr>
          <w:rFonts w:ascii="宋体" w:hAnsi="宋体"/>
          <w:b/>
          <w:bCs/>
          <w:sz w:val="36"/>
          <w:szCs w:val="36"/>
        </w:rPr>
      </w:pPr>
    </w:p>
    <w:p w14:paraId="0398D96A">
      <w:pPr>
        <w:widowControl/>
        <w:spacing w:line="400" w:lineRule="exact"/>
        <w:jc w:val="center"/>
        <w:rPr>
          <w:rFonts w:ascii="宋体" w:hAnsi="宋体"/>
          <w:b/>
          <w:bCs/>
          <w:sz w:val="36"/>
          <w:szCs w:val="36"/>
        </w:rPr>
      </w:pPr>
      <w:r>
        <w:rPr>
          <w:rFonts w:hint="eastAsia" w:ascii="宋体" w:hAnsi="宋体"/>
          <w:b/>
          <w:bCs/>
          <w:sz w:val="36"/>
          <w:szCs w:val="36"/>
        </w:rPr>
        <w:t>第四章  合同参考文本</w:t>
      </w:r>
    </w:p>
    <w:p w14:paraId="704BFBD6">
      <w:pPr>
        <w:pStyle w:val="2"/>
        <w:spacing w:line="420" w:lineRule="exact"/>
        <w:ind w:firstLine="0" w:firstLineChars="0"/>
        <w:rPr>
          <w:rFonts w:ascii="宋体" w:hAnsi="宋体" w:cs="宋体"/>
          <w:sz w:val="24"/>
          <w:szCs w:val="24"/>
        </w:rPr>
      </w:pPr>
    </w:p>
    <w:p w14:paraId="3C7B555C">
      <w:pPr>
        <w:spacing w:line="420" w:lineRule="exact"/>
        <w:rPr>
          <w:rFonts w:ascii="宋体"/>
          <w:sz w:val="24"/>
        </w:rPr>
      </w:pPr>
      <w:r>
        <w:rPr>
          <w:rFonts w:hint="eastAsia" w:ascii="宋体" w:hAnsi="宋体" w:cs="宋体"/>
          <w:sz w:val="24"/>
        </w:rPr>
        <w:t>合同号：</w:t>
      </w:r>
    </w:p>
    <w:p w14:paraId="5CDC0F05">
      <w:pPr>
        <w:spacing w:line="420" w:lineRule="exact"/>
        <w:rPr>
          <w:rFonts w:ascii="宋体"/>
          <w:sz w:val="24"/>
        </w:rPr>
      </w:pPr>
      <w:r>
        <w:rPr>
          <w:rFonts w:hint="eastAsia" w:ascii="宋体" w:hAnsi="宋体" w:cs="宋体"/>
          <w:sz w:val="24"/>
        </w:rPr>
        <w:t>甲方</w:t>
      </w:r>
      <w:r>
        <w:rPr>
          <w:rFonts w:ascii="宋体" w:hAnsi="宋体" w:cs="宋体"/>
          <w:sz w:val="24"/>
        </w:rPr>
        <w:t>(</w:t>
      </w:r>
      <w:r>
        <w:rPr>
          <w:rFonts w:hint="eastAsia" w:ascii="宋体" w:hAnsi="宋体" w:cs="宋体"/>
          <w:sz w:val="24"/>
        </w:rPr>
        <w:t>采购人</w:t>
      </w:r>
      <w:r>
        <w:rPr>
          <w:rFonts w:ascii="宋体" w:hAnsi="宋体" w:cs="宋体"/>
          <w:sz w:val="24"/>
        </w:rPr>
        <w:t>)</w:t>
      </w:r>
      <w:r>
        <w:rPr>
          <w:rFonts w:hint="eastAsia" w:ascii="宋体" w:hAnsi="宋体" w:cs="宋体"/>
          <w:sz w:val="24"/>
        </w:rPr>
        <w:t>：                            签订地点：</w:t>
      </w:r>
    </w:p>
    <w:p w14:paraId="06843811">
      <w:pPr>
        <w:spacing w:line="420" w:lineRule="exact"/>
        <w:rPr>
          <w:rFonts w:ascii="宋体"/>
          <w:sz w:val="24"/>
        </w:rPr>
      </w:pPr>
      <w:r>
        <w:rPr>
          <w:rFonts w:hint="eastAsia" w:ascii="宋体" w:hAnsi="宋体" w:cs="宋体"/>
          <w:sz w:val="24"/>
        </w:rPr>
        <w:t xml:space="preserve">乙方（成交供应商）：                           </w:t>
      </w:r>
    </w:p>
    <w:p w14:paraId="784BED02">
      <w:pPr>
        <w:spacing w:line="420" w:lineRule="exact"/>
        <w:ind w:firstLine="480" w:firstLineChars="200"/>
        <w:rPr>
          <w:rFonts w:ascii="宋体"/>
          <w:sz w:val="24"/>
        </w:rPr>
      </w:pPr>
      <w:r>
        <w:rPr>
          <w:rFonts w:hint="eastAsia" w:ascii="宋体" w:hAnsi="宋体" w:cs="宋体"/>
          <w:sz w:val="24"/>
        </w:rPr>
        <w:t>根据甲方委托福建诚致项目管理有限公司对福建省建新医院围墙生锈刀刺网更换项目（项目编号：FJCZ-WJ-2025-34）进行网上竞价的成交结果，乙方为成交供应商，现依照网上竞价文件、响应文件及相关文件的内容，双方达成如下协议：</w:t>
      </w:r>
    </w:p>
    <w:p w14:paraId="3D0B3CBC">
      <w:pPr>
        <w:spacing w:line="420" w:lineRule="exact"/>
        <w:ind w:firstLine="480" w:firstLineChars="200"/>
        <w:rPr>
          <w:rFonts w:ascii="宋体" w:hAnsi="宋体" w:cs="宋体"/>
          <w:sz w:val="24"/>
        </w:rPr>
      </w:pPr>
      <w:r>
        <w:rPr>
          <w:rFonts w:hint="eastAsia" w:ascii="宋体" w:hAnsi="宋体" w:cs="宋体"/>
          <w:sz w:val="24"/>
        </w:rPr>
        <w:t>1.合同标的和合同金额</w:t>
      </w:r>
    </w:p>
    <w:tbl>
      <w:tblPr>
        <w:tblStyle w:val="25"/>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6202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vAlign w:val="center"/>
          </w:tcPr>
          <w:p w14:paraId="7F2022DE">
            <w:pPr>
              <w:spacing w:line="420" w:lineRule="exact"/>
              <w:jc w:val="center"/>
              <w:rPr>
                <w:rFonts w:ascii="宋体" w:hAnsi="宋体" w:cs="宋体"/>
                <w:sz w:val="24"/>
              </w:rPr>
            </w:pPr>
            <w:r>
              <w:rPr>
                <w:rFonts w:hint="eastAsia" w:ascii="宋体" w:hAnsi="宋体" w:cs="宋体"/>
                <w:sz w:val="24"/>
              </w:rPr>
              <w:t>合同包</w:t>
            </w:r>
          </w:p>
        </w:tc>
        <w:tc>
          <w:tcPr>
            <w:tcW w:w="1041" w:type="dxa"/>
            <w:vAlign w:val="center"/>
          </w:tcPr>
          <w:p w14:paraId="2C6F10D4">
            <w:pPr>
              <w:spacing w:line="420" w:lineRule="exact"/>
              <w:jc w:val="center"/>
              <w:rPr>
                <w:rFonts w:ascii="宋体" w:hAnsi="宋体" w:cs="宋体"/>
                <w:sz w:val="24"/>
              </w:rPr>
            </w:pPr>
            <w:r>
              <w:rPr>
                <w:rFonts w:hint="eastAsia" w:ascii="宋体" w:hAnsi="宋体" w:cs="宋体"/>
                <w:sz w:val="24"/>
              </w:rPr>
              <w:t>品目号</w:t>
            </w:r>
          </w:p>
        </w:tc>
        <w:tc>
          <w:tcPr>
            <w:tcW w:w="1330" w:type="dxa"/>
            <w:vAlign w:val="center"/>
          </w:tcPr>
          <w:p w14:paraId="0182C6E0">
            <w:pPr>
              <w:spacing w:line="420" w:lineRule="exact"/>
              <w:jc w:val="center"/>
              <w:rPr>
                <w:rFonts w:ascii="宋体" w:hAnsi="宋体" w:cs="宋体"/>
                <w:sz w:val="24"/>
              </w:rPr>
            </w:pPr>
            <w:r>
              <w:rPr>
                <w:rFonts w:hint="eastAsia" w:ascii="宋体" w:hAnsi="宋体" w:cs="宋体"/>
                <w:sz w:val="24"/>
              </w:rPr>
              <w:t>货物名称</w:t>
            </w:r>
          </w:p>
        </w:tc>
        <w:tc>
          <w:tcPr>
            <w:tcW w:w="1344" w:type="dxa"/>
            <w:vAlign w:val="center"/>
          </w:tcPr>
          <w:p w14:paraId="23D9EF37">
            <w:pPr>
              <w:spacing w:line="420" w:lineRule="exact"/>
              <w:jc w:val="center"/>
              <w:rPr>
                <w:rFonts w:ascii="宋体" w:hAnsi="宋体" w:cs="宋体"/>
                <w:sz w:val="24"/>
              </w:rPr>
            </w:pPr>
            <w:r>
              <w:rPr>
                <w:rFonts w:hint="eastAsia" w:ascii="宋体" w:hAnsi="宋体" w:cs="宋体"/>
                <w:sz w:val="24"/>
              </w:rPr>
              <w:t>品牌/型号</w:t>
            </w:r>
          </w:p>
        </w:tc>
        <w:tc>
          <w:tcPr>
            <w:tcW w:w="868" w:type="dxa"/>
            <w:vAlign w:val="center"/>
          </w:tcPr>
          <w:p w14:paraId="22EA6037">
            <w:pPr>
              <w:spacing w:line="420" w:lineRule="exact"/>
              <w:jc w:val="center"/>
              <w:rPr>
                <w:rFonts w:ascii="宋体" w:hAnsi="宋体" w:cs="宋体"/>
                <w:sz w:val="24"/>
              </w:rPr>
            </w:pPr>
            <w:r>
              <w:rPr>
                <w:rFonts w:hint="eastAsia" w:ascii="宋体" w:hAnsi="宋体" w:cs="宋体"/>
                <w:sz w:val="24"/>
              </w:rPr>
              <w:t>数量</w:t>
            </w:r>
          </w:p>
        </w:tc>
        <w:tc>
          <w:tcPr>
            <w:tcW w:w="1054" w:type="dxa"/>
            <w:vAlign w:val="center"/>
          </w:tcPr>
          <w:p w14:paraId="7D5B8F8E">
            <w:pPr>
              <w:spacing w:line="420" w:lineRule="exact"/>
              <w:jc w:val="center"/>
              <w:rPr>
                <w:rFonts w:ascii="宋体" w:hAnsi="宋体" w:cs="宋体"/>
                <w:sz w:val="24"/>
              </w:rPr>
            </w:pPr>
            <w:r>
              <w:rPr>
                <w:rFonts w:hint="eastAsia" w:ascii="宋体" w:hAnsi="宋体" w:cs="宋体"/>
                <w:sz w:val="24"/>
              </w:rPr>
              <w:t>单价</w:t>
            </w:r>
          </w:p>
        </w:tc>
        <w:tc>
          <w:tcPr>
            <w:tcW w:w="1232" w:type="dxa"/>
            <w:vAlign w:val="center"/>
          </w:tcPr>
          <w:p w14:paraId="0965BDBB">
            <w:pPr>
              <w:spacing w:line="420" w:lineRule="exact"/>
              <w:jc w:val="center"/>
              <w:rPr>
                <w:rFonts w:ascii="宋体" w:hAnsi="宋体" w:cs="宋体"/>
                <w:sz w:val="24"/>
              </w:rPr>
            </w:pPr>
            <w:r>
              <w:rPr>
                <w:rFonts w:hint="eastAsia" w:ascii="宋体" w:hAnsi="宋体" w:cs="宋体"/>
                <w:sz w:val="24"/>
              </w:rPr>
              <w:t>总价</w:t>
            </w:r>
          </w:p>
        </w:tc>
        <w:tc>
          <w:tcPr>
            <w:tcW w:w="1939" w:type="dxa"/>
            <w:vAlign w:val="center"/>
          </w:tcPr>
          <w:p w14:paraId="012B7964">
            <w:pPr>
              <w:spacing w:line="420" w:lineRule="exact"/>
              <w:jc w:val="center"/>
              <w:rPr>
                <w:rFonts w:ascii="宋体" w:hAnsi="宋体" w:cs="宋体"/>
                <w:sz w:val="24"/>
              </w:rPr>
            </w:pPr>
            <w:r>
              <w:rPr>
                <w:rFonts w:hint="eastAsia" w:ascii="宋体" w:hAnsi="宋体" w:cs="宋体"/>
                <w:sz w:val="24"/>
              </w:rPr>
              <w:t>交货期</w:t>
            </w:r>
          </w:p>
        </w:tc>
      </w:tr>
      <w:tr w14:paraId="2ABBD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339DAE2B">
            <w:pPr>
              <w:spacing w:line="420" w:lineRule="exact"/>
              <w:jc w:val="center"/>
              <w:rPr>
                <w:rFonts w:ascii="宋体" w:hAnsi="宋体" w:cs="宋体"/>
                <w:sz w:val="24"/>
              </w:rPr>
            </w:pPr>
          </w:p>
        </w:tc>
        <w:tc>
          <w:tcPr>
            <w:tcW w:w="1041" w:type="dxa"/>
            <w:vAlign w:val="center"/>
          </w:tcPr>
          <w:p w14:paraId="7F5ECBE7">
            <w:pPr>
              <w:spacing w:line="420" w:lineRule="exact"/>
              <w:jc w:val="center"/>
              <w:rPr>
                <w:rFonts w:ascii="宋体" w:hAnsi="宋体" w:cs="宋体"/>
                <w:sz w:val="24"/>
              </w:rPr>
            </w:pPr>
          </w:p>
        </w:tc>
        <w:tc>
          <w:tcPr>
            <w:tcW w:w="1330" w:type="dxa"/>
            <w:vAlign w:val="center"/>
          </w:tcPr>
          <w:p w14:paraId="5DBFAF40">
            <w:pPr>
              <w:spacing w:line="420" w:lineRule="exact"/>
              <w:jc w:val="center"/>
              <w:rPr>
                <w:rFonts w:ascii="宋体" w:hAnsi="宋体" w:cs="宋体"/>
                <w:sz w:val="24"/>
              </w:rPr>
            </w:pPr>
          </w:p>
        </w:tc>
        <w:tc>
          <w:tcPr>
            <w:tcW w:w="1344" w:type="dxa"/>
            <w:vAlign w:val="center"/>
          </w:tcPr>
          <w:p w14:paraId="1C7112B0">
            <w:pPr>
              <w:spacing w:line="420" w:lineRule="exact"/>
              <w:jc w:val="center"/>
              <w:rPr>
                <w:rFonts w:ascii="宋体" w:hAnsi="宋体" w:cs="宋体"/>
                <w:sz w:val="24"/>
              </w:rPr>
            </w:pPr>
          </w:p>
        </w:tc>
        <w:tc>
          <w:tcPr>
            <w:tcW w:w="868" w:type="dxa"/>
            <w:vAlign w:val="center"/>
          </w:tcPr>
          <w:p w14:paraId="3E79A211">
            <w:pPr>
              <w:spacing w:line="420" w:lineRule="exact"/>
              <w:jc w:val="center"/>
              <w:rPr>
                <w:rFonts w:ascii="宋体" w:hAnsi="宋体" w:cs="宋体"/>
                <w:sz w:val="24"/>
              </w:rPr>
            </w:pPr>
          </w:p>
        </w:tc>
        <w:tc>
          <w:tcPr>
            <w:tcW w:w="1054" w:type="dxa"/>
            <w:vAlign w:val="center"/>
          </w:tcPr>
          <w:p w14:paraId="0A4A31E9">
            <w:pPr>
              <w:spacing w:line="420" w:lineRule="exact"/>
              <w:jc w:val="center"/>
              <w:rPr>
                <w:rFonts w:ascii="宋体" w:hAnsi="宋体" w:cs="宋体"/>
                <w:sz w:val="24"/>
              </w:rPr>
            </w:pPr>
          </w:p>
        </w:tc>
        <w:tc>
          <w:tcPr>
            <w:tcW w:w="1232" w:type="dxa"/>
            <w:vAlign w:val="center"/>
          </w:tcPr>
          <w:p w14:paraId="72957D0F">
            <w:pPr>
              <w:spacing w:line="420" w:lineRule="exact"/>
              <w:jc w:val="center"/>
              <w:rPr>
                <w:rFonts w:ascii="宋体" w:hAnsi="宋体" w:cs="宋体"/>
                <w:sz w:val="24"/>
              </w:rPr>
            </w:pPr>
          </w:p>
        </w:tc>
        <w:tc>
          <w:tcPr>
            <w:tcW w:w="1939" w:type="dxa"/>
            <w:vAlign w:val="center"/>
          </w:tcPr>
          <w:p w14:paraId="7E79CABE">
            <w:pPr>
              <w:spacing w:line="420" w:lineRule="exact"/>
              <w:jc w:val="center"/>
              <w:rPr>
                <w:rFonts w:ascii="宋体" w:hAnsi="宋体" w:cs="宋体"/>
                <w:sz w:val="24"/>
              </w:rPr>
            </w:pPr>
          </w:p>
        </w:tc>
      </w:tr>
      <w:tr w14:paraId="7BBB2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22396792">
            <w:pPr>
              <w:spacing w:line="420" w:lineRule="exact"/>
              <w:jc w:val="center"/>
              <w:rPr>
                <w:rFonts w:ascii="宋体" w:hAnsi="宋体" w:cs="宋体"/>
                <w:sz w:val="24"/>
              </w:rPr>
            </w:pPr>
          </w:p>
        </w:tc>
        <w:tc>
          <w:tcPr>
            <w:tcW w:w="1041" w:type="dxa"/>
            <w:vAlign w:val="center"/>
          </w:tcPr>
          <w:p w14:paraId="252A4D20">
            <w:pPr>
              <w:spacing w:line="420" w:lineRule="exact"/>
              <w:jc w:val="center"/>
              <w:rPr>
                <w:rFonts w:ascii="宋体" w:hAnsi="宋体" w:cs="宋体"/>
                <w:sz w:val="24"/>
              </w:rPr>
            </w:pPr>
          </w:p>
        </w:tc>
        <w:tc>
          <w:tcPr>
            <w:tcW w:w="1330" w:type="dxa"/>
            <w:vAlign w:val="center"/>
          </w:tcPr>
          <w:p w14:paraId="44C218C1">
            <w:pPr>
              <w:spacing w:line="420" w:lineRule="exact"/>
              <w:jc w:val="center"/>
              <w:rPr>
                <w:rFonts w:ascii="宋体" w:hAnsi="宋体" w:cs="宋体"/>
                <w:sz w:val="24"/>
              </w:rPr>
            </w:pPr>
          </w:p>
        </w:tc>
        <w:tc>
          <w:tcPr>
            <w:tcW w:w="1344" w:type="dxa"/>
            <w:vAlign w:val="center"/>
          </w:tcPr>
          <w:p w14:paraId="70E8362E">
            <w:pPr>
              <w:spacing w:line="420" w:lineRule="exact"/>
              <w:jc w:val="center"/>
              <w:rPr>
                <w:rFonts w:ascii="宋体" w:hAnsi="宋体" w:cs="宋体"/>
                <w:sz w:val="24"/>
              </w:rPr>
            </w:pPr>
          </w:p>
        </w:tc>
        <w:tc>
          <w:tcPr>
            <w:tcW w:w="868" w:type="dxa"/>
            <w:vAlign w:val="center"/>
          </w:tcPr>
          <w:p w14:paraId="3C277173">
            <w:pPr>
              <w:spacing w:line="420" w:lineRule="exact"/>
              <w:jc w:val="center"/>
              <w:rPr>
                <w:rFonts w:ascii="宋体" w:hAnsi="宋体" w:cs="宋体"/>
                <w:sz w:val="24"/>
              </w:rPr>
            </w:pPr>
          </w:p>
        </w:tc>
        <w:tc>
          <w:tcPr>
            <w:tcW w:w="1054" w:type="dxa"/>
            <w:vAlign w:val="center"/>
          </w:tcPr>
          <w:p w14:paraId="7F465C83">
            <w:pPr>
              <w:spacing w:line="420" w:lineRule="exact"/>
              <w:jc w:val="center"/>
              <w:rPr>
                <w:rFonts w:ascii="宋体" w:hAnsi="宋体" w:cs="宋体"/>
                <w:sz w:val="24"/>
              </w:rPr>
            </w:pPr>
          </w:p>
        </w:tc>
        <w:tc>
          <w:tcPr>
            <w:tcW w:w="1232" w:type="dxa"/>
            <w:vAlign w:val="center"/>
          </w:tcPr>
          <w:p w14:paraId="6EB312C2">
            <w:pPr>
              <w:spacing w:line="420" w:lineRule="exact"/>
              <w:jc w:val="center"/>
              <w:rPr>
                <w:rFonts w:ascii="宋体" w:hAnsi="宋体" w:cs="宋体"/>
                <w:sz w:val="24"/>
              </w:rPr>
            </w:pPr>
          </w:p>
        </w:tc>
        <w:tc>
          <w:tcPr>
            <w:tcW w:w="1939" w:type="dxa"/>
            <w:vAlign w:val="center"/>
          </w:tcPr>
          <w:p w14:paraId="3D0F9DA0">
            <w:pPr>
              <w:spacing w:line="420" w:lineRule="exact"/>
              <w:jc w:val="center"/>
              <w:rPr>
                <w:rFonts w:ascii="宋体" w:hAnsi="宋体" w:cs="宋体"/>
                <w:sz w:val="24"/>
              </w:rPr>
            </w:pPr>
          </w:p>
        </w:tc>
      </w:tr>
      <w:tr w14:paraId="55091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7304FA0F">
            <w:pPr>
              <w:spacing w:line="420" w:lineRule="exact"/>
              <w:jc w:val="center"/>
              <w:rPr>
                <w:rFonts w:ascii="宋体" w:hAnsi="宋体" w:cs="宋体"/>
                <w:sz w:val="24"/>
              </w:rPr>
            </w:pPr>
          </w:p>
        </w:tc>
        <w:tc>
          <w:tcPr>
            <w:tcW w:w="1041" w:type="dxa"/>
            <w:vAlign w:val="center"/>
          </w:tcPr>
          <w:p w14:paraId="460A07AE">
            <w:pPr>
              <w:spacing w:line="420" w:lineRule="exact"/>
              <w:jc w:val="center"/>
              <w:rPr>
                <w:rFonts w:ascii="宋体" w:hAnsi="宋体" w:cs="宋体"/>
                <w:sz w:val="24"/>
              </w:rPr>
            </w:pPr>
          </w:p>
        </w:tc>
        <w:tc>
          <w:tcPr>
            <w:tcW w:w="1330" w:type="dxa"/>
            <w:vAlign w:val="center"/>
          </w:tcPr>
          <w:p w14:paraId="39E520B8">
            <w:pPr>
              <w:spacing w:line="420" w:lineRule="exact"/>
              <w:jc w:val="center"/>
              <w:rPr>
                <w:rFonts w:ascii="宋体" w:hAnsi="宋体" w:cs="宋体"/>
                <w:sz w:val="24"/>
              </w:rPr>
            </w:pPr>
          </w:p>
        </w:tc>
        <w:tc>
          <w:tcPr>
            <w:tcW w:w="1344" w:type="dxa"/>
            <w:vAlign w:val="center"/>
          </w:tcPr>
          <w:p w14:paraId="50A5DE84">
            <w:pPr>
              <w:spacing w:line="420" w:lineRule="exact"/>
              <w:jc w:val="center"/>
              <w:rPr>
                <w:rFonts w:ascii="宋体" w:hAnsi="宋体" w:cs="宋体"/>
                <w:sz w:val="24"/>
              </w:rPr>
            </w:pPr>
          </w:p>
        </w:tc>
        <w:tc>
          <w:tcPr>
            <w:tcW w:w="868" w:type="dxa"/>
            <w:vAlign w:val="center"/>
          </w:tcPr>
          <w:p w14:paraId="132A5E5F">
            <w:pPr>
              <w:spacing w:line="420" w:lineRule="exact"/>
              <w:jc w:val="center"/>
              <w:rPr>
                <w:rFonts w:ascii="宋体" w:hAnsi="宋体" w:cs="宋体"/>
                <w:sz w:val="24"/>
              </w:rPr>
            </w:pPr>
          </w:p>
        </w:tc>
        <w:tc>
          <w:tcPr>
            <w:tcW w:w="1054" w:type="dxa"/>
            <w:vAlign w:val="center"/>
          </w:tcPr>
          <w:p w14:paraId="02DDAAF6">
            <w:pPr>
              <w:spacing w:line="420" w:lineRule="exact"/>
              <w:jc w:val="center"/>
              <w:rPr>
                <w:rFonts w:ascii="宋体" w:hAnsi="宋体" w:cs="宋体"/>
                <w:sz w:val="24"/>
              </w:rPr>
            </w:pPr>
          </w:p>
        </w:tc>
        <w:tc>
          <w:tcPr>
            <w:tcW w:w="1232" w:type="dxa"/>
            <w:vAlign w:val="center"/>
          </w:tcPr>
          <w:p w14:paraId="383529C6">
            <w:pPr>
              <w:spacing w:line="420" w:lineRule="exact"/>
              <w:jc w:val="center"/>
              <w:rPr>
                <w:rFonts w:ascii="宋体" w:hAnsi="宋体" w:cs="宋体"/>
                <w:sz w:val="24"/>
              </w:rPr>
            </w:pPr>
          </w:p>
        </w:tc>
        <w:tc>
          <w:tcPr>
            <w:tcW w:w="1939" w:type="dxa"/>
            <w:vAlign w:val="center"/>
          </w:tcPr>
          <w:p w14:paraId="3D2509A3">
            <w:pPr>
              <w:spacing w:line="420" w:lineRule="exact"/>
              <w:jc w:val="center"/>
              <w:rPr>
                <w:rFonts w:ascii="宋体" w:hAnsi="宋体" w:cs="宋体"/>
                <w:sz w:val="24"/>
              </w:rPr>
            </w:pPr>
          </w:p>
        </w:tc>
      </w:tr>
      <w:tr w14:paraId="44E33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tcPr>
          <w:p w14:paraId="633E5BF2">
            <w:pPr>
              <w:spacing w:line="420" w:lineRule="exact"/>
              <w:rPr>
                <w:rFonts w:ascii="宋体" w:hAnsi="宋体" w:cs="宋体"/>
                <w:sz w:val="24"/>
              </w:rPr>
            </w:pPr>
            <w:r>
              <w:rPr>
                <w:rFonts w:hint="eastAsia" w:ascii="宋体" w:hAnsi="宋体" w:cs="宋体"/>
                <w:sz w:val="24"/>
              </w:rPr>
              <w:t>合同总金额（大写）：人民币（¥：）</w:t>
            </w:r>
          </w:p>
        </w:tc>
      </w:tr>
    </w:tbl>
    <w:p w14:paraId="2045EDF7">
      <w:pPr>
        <w:spacing w:line="420" w:lineRule="exact"/>
        <w:ind w:firstLine="480" w:firstLineChars="200"/>
        <w:rPr>
          <w:rFonts w:ascii="宋体" w:hAnsi="宋体" w:cs="宋体"/>
          <w:sz w:val="24"/>
        </w:rPr>
      </w:pPr>
      <w:r>
        <w:rPr>
          <w:rFonts w:hint="eastAsia" w:ascii="宋体" w:hAnsi="宋体" w:cs="宋体"/>
          <w:sz w:val="24"/>
        </w:rPr>
        <w:t>2.合同期限/交付时间、地点和条件</w:t>
      </w:r>
    </w:p>
    <w:p w14:paraId="229237E0">
      <w:pPr>
        <w:spacing w:line="420" w:lineRule="exact"/>
        <w:ind w:firstLine="420" w:firstLineChars="175"/>
        <w:rPr>
          <w:rFonts w:ascii="宋体" w:hAnsi="宋体" w:cs="宋体"/>
          <w:sz w:val="24"/>
        </w:rPr>
      </w:pPr>
      <w:r>
        <w:rPr>
          <w:rFonts w:hint="eastAsia" w:ascii="宋体" w:hAnsi="宋体" w:cs="宋体"/>
          <w:sz w:val="24"/>
        </w:rPr>
        <w:t>根据网上竞价文件及响应文件填写</w:t>
      </w:r>
    </w:p>
    <w:p w14:paraId="1797916D">
      <w:pPr>
        <w:spacing w:line="420" w:lineRule="exact"/>
        <w:ind w:firstLine="480" w:firstLineChars="200"/>
        <w:rPr>
          <w:rFonts w:ascii="宋体" w:hAnsi="宋体" w:cs="宋体"/>
          <w:sz w:val="24"/>
        </w:rPr>
      </w:pPr>
      <w:r>
        <w:rPr>
          <w:rFonts w:hint="eastAsia" w:ascii="宋体" w:hAnsi="宋体" w:cs="宋体"/>
          <w:sz w:val="24"/>
        </w:rPr>
        <w:t>3.付款/结算方式</w:t>
      </w:r>
    </w:p>
    <w:p w14:paraId="4DCFF52F">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0A03A8A9">
      <w:pPr>
        <w:spacing w:line="420" w:lineRule="exact"/>
        <w:ind w:firstLine="480" w:firstLineChars="200"/>
        <w:rPr>
          <w:rFonts w:ascii="宋体" w:hAnsi="宋体" w:cs="宋体"/>
          <w:sz w:val="24"/>
        </w:rPr>
      </w:pPr>
      <w:r>
        <w:rPr>
          <w:rFonts w:hint="eastAsia" w:ascii="宋体" w:hAnsi="宋体" w:cs="宋体"/>
          <w:sz w:val="24"/>
        </w:rPr>
        <w:t>4.质量要求、技术标准和验收条件</w:t>
      </w:r>
    </w:p>
    <w:p w14:paraId="292503BC">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608A7EE2">
      <w:pPr>
        <w:spacing w:line="420" w:lineRule="exact"/>
        <w:ind w:firstLine="480" w:firstLineChars="200"/>
        <w:rPr>
          <w:rFonts w:ascii="宋体" w:hAnsi="宋体" w:cs="宋体"/>
          <w:sz w:val="24"/>
        </w:rPr>
      </w:pPr>
      <w:r>
        <w:rPr>
          <w:rFonts w:hint="eastAsia" w:ascii="宋体" w:hAnsi="宋体" w:cs="宋体"/>
          <w:sz w:val="24"/>
        </w:rPr>
        <w:t>5.履约保证金</w:t>
      </w:r>
    </w:p>
    <w:p w14:paraId="176DA02D">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02AB8358">
      <w:pPr>
        <w:spacing w:line="420" w:lineRule="exact"/>
        <w:ind w:firstLine="480" w:firstLineChars="200"/>
        <w:rPr>
          <w:rFonts w:ascii="宋体" w:hAnsi="宋体" w:cs="宋体"/>
          <w:sz w:val="24"/>
        </w:rPr>
      </w:pPr>
      <w:r>
        <w:rPr>
          <w:rFonts w:hint="eastAsia" w:ascii="宋体" w:hAnsi="宋体" w:cs="宋体"/>
          <w:sz w:val="24"/>
        </w:rPr>
        <w:t>6.违约责任</w:t>
      </w:r>
    </w:p>
    <w:p w14:paraId="113CCBFB">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36B26D28">
      <w:pPr>
        <w:spacing w:line="420" w:lineRule="exact"/>
        <w:ind w:firstLine="480" w:firstLineChars="200"/>
        <w:rPr>
          <w:rFonts w:ascii="宋体" w:hAnsi="宋体" w:cs="宋体"/>
          <w:sz w:val="24"/>
        </w:rPr>
      </w:pPr>
      <w:r>
        <w:rPr>
          <w:rFonts w:hint="eastAsia" w:ascii="宋体" w:hAnsi="宋体" w:cs="宋体"/>
          <w:sz w:val="24"/>
        </w:rPr>
        <w:t>7.违约终止合同</w:t>
      </w:r>
    </w:p>
    <w:p w14:paraId="728FD74D">
      <w:pPr>
        <w:spacing w:line="420" w:lineRule="exact"/>
        <w:ind w:firstLine="480" w:firstLineChars="200"/>
        <w:rPr>
          <w:rFonts w:ascii="宋体" w:hAnsi="宋体" w:cs="宋体"/>
          <w:sz w:val="24"/>
        </w:rPr>
      </w:pPr>
      <w:r>
        <w:rPr>
          <w:rFonts w:hint="eastAsia" w:ascii="宋体" w:hAnsi="宋体" w:cs="宋体"/>
          <w:sz w:val="24"/>
        </w:rPr>
        <w:t>7.1在合同履行期间，若遇政府部门或上级单位出台有关该项目的政策调整，继续履行合同将违反相关政策文件要求的，甲方须提前10日通知乙方终止合同，因此造成的合同解除甲方不承担违约责任。</w:t>
      </w:r>
    </w:p>
    <w:p w14:paraId="7AA60BD7">
      <w:pPr>
        <w:spacing w:line="420" w:lineRule="exact"/>
        <w:ind w:firstLine="480" w:firstLineChars="200"/>
        <w:rPr>
          <w:rFonts w:ascii="宋体" w:hAnsi="宋体" w:cs="宋体"/>
          <w:sz w:val="24"/>
        </w:rPr>
      </w:pPr>
      <w:r>
        <w:rPr>
          <w:rFonts w:hint="eastAsia" w:ascii="宋体" w:hAnsi="宋体" w:cs="宋体"/>
          <w:sz w:val="24"/>
        </w:rPr>
        <w:t>8.不可抗力</w:t>
      </w:r>
    </w:p>
    <w:p w14:paraId="72FB62F7">
      <w:pPr>
        <w:spacing w:line="420" w:lineRule="exact"/>
        <w:ind w:firstLine="480" w:firstLineChars="200"/>
        <w:rPr>
          <w:rFonts w:ascii="宋体" w:hAnsi="宋体" w:cs="宋体"/>
          <w:sz w:val="24"/>
        </w:rPr>
      </w:pPr>
      <w:r>
        <w:rPr>
          <w:rFonts w:hint="eastAsia" w:ascii="宋体" w:hAnsi="宋体" w:cs="宋体"/>
          <w:sz w:val="24"/>
        </w:rPr>
        <w:t>8.1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0E78EC2F">
      <w:pPr>
        <w:spacing w:line="420" w:lineRule="exact"/>
        <w:ind w:firstLine="480" w:firstLineChars="200"/>
        <w:rPr>
          <w:rFonts w:ascii="宋体" w:hAnsi="宋体" w:cs="宋体"/>
          <w:sz w:val="24"/>
        </w:rPr>
      </w:pPr>
      <w:r>
        <w:rPr>
          <w:rFonts w:hint="eastAsia" w:ascii="宋体" w:hAnsi="宋体" w:cs="宋体"/>
          <w:sz w:val="24"/>
        </w:rPr>
        <w:t>8.2本合同中的不可抗力指不能预见、不能避免并不能克服的客观情况。包括但不限于：自然灾害如地震、台风、洪水、火灾；政府行为、法律规定或其适用的变化或者其他任何无法预见、避免或者控制的事件。</w:t>
      </w:r>
    </w:p>
    <w:p w14:paraId="3D8831EC">
      <w:pPr>
        <w:spacing w:line="420" w:lineRule="exact"/>
        <w:ind w:firstLine="480" w:firstLineChars="200"/>
        <w:rPr>
          <w:rFonts w:ascii="宋体" w:hAnsi="宋体" w:cs="宋体"/>
          <w:sz w:val="24"/>
        </w:rPr>
      </w:pPr>
      <w:r>
        <w:rPr>
          <w:rFonts w:hint="eastAsia" w:ascii="宋体" w:hAnsi="宋体" w:cs="宋体"/>
          <w:sz w:val="24"/>
        </w:rPr>
        <w:t>9.知识产权</w:t>
      </w:r>
    </w:p>
    <w:p w14:paraId="0FDE2C2B">
      <w:pPr>
        <w:spacing w:line="420" w:lineRule="exact"/>
        <w:ind w:firstLine="480" w:firstLineChars="200"/>
        <w:rPr>
          <w:rFonts w:ascii="宋体" w:hAnsi="宋体" w:cs="宋体"/>
          <w:sz w:val="24"/>
        </w:rPr>
      </w:pPr>
      <w:r>
        <w:rPr>
          <w:rFonts w:hint="eastAsia" w:ascii="宋体" w:hAnsi="宋体" w:cs="宋体"/>
          <w:sz w:val="24"/>
        </w:rPr>
        <w:t>乙方提供的货物应符合国家知识产权法律、法规的规定且非假冒伪劣品；乙方还应保证采购人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61509520">
      <w:pPr>
        <w:spacing w:line="420" w:lineRule="exact"/>
        <w:ind w:firstLine="480" w:firstLineChars="200"/>
        <w:rPr>
          <w:rFonts w:ascii="宋体" w:hAnsi="宋体" w:cs="宋体"/>
          <w:sz w:val="24"/>
        </w:rPr>
      </w:pPr>
      <w:r>
        <w:rPr>
          <w:rFonts w:hint="eastAsia" w:ascii="宋体" w:hAnsi="宋体" w:cs="宋体"/>
          <w:sz w:val="24"/>
        </w:rPr>
        <w:t>10.保密条款</w:t>
      </w:r>
    </w:p>
    <w:p w14:paraId="2D6E5DCD">
      <w:pPr>
        <w:spacing w:line="420" w:lineRule="exact"/>
        <w:ind w:firstLine="480" w:firstLineChars="200"/>
        <w:rPr>
          <w:rFonts w:ascii="宋体" w:hAnsi="宋体" w:cs="宋体"/>
          <w:sz w:val="24"/>
        </w:rPr>
      </w:pPr>
      <w:r>
        <w:rPr>
          <w:rFonts w:hint="eastAsia" w:ascii="宋体" w:hAnsi="宋体" w:cs="宋体"/>
          <w:sz w:val="24"/>
        </w:rPr>
        <w:t>10.1乙方应当对本合同的内容、因履行本合同或在本合同期间知悉的或收到的甲方的财务、技术、产品信息、民警资料或其他工作上的文件资料、工作内容等予以保密，不得向本合同以外的任何第三方披露，签订并严格执行《单位保密承诺书》；乙方进入甲方工作区域的工作人员需签订《个人保密承诺书》，严格履行保密义务。</w:t>
      </w:r>
    </w:p>
    <w:p w14:paraId="3880952D">
      <w:pPr>
        <w:spacing w:line="420" w:lineRule="exact"/>
        <w:ind w:firstLine="480" w:firstLineChars="200"/>
        <w:rPr>
          <w:rFonts w:ascii="宋体" w:hAnsi="宋体" w:cs="宋体"/>
          <w:sz w:val="24"/>
        </w:rPr>
      </w:pPr>
      <w:r>
        <w:rPr>
          <w:rFonts w:hint="eastAsia" w:ascii="宋体" w:hAnsi="宋体" w:cs="宋体"/>
          <w:sz w:val="24"/>
        </w:rPr>
        <w:t>10.2乙方违反本条约定泄露甲方的涉密信息的，应承担相应的法律责任，造成甲方损失的，乙方应当依法承担赔偿责任。</w:t>
      </w:r>
    </w:p>
    <w:p w14:paraId="08821AA6">
      <w:pPr>
        <w:spacing w:line="420" w:lineRule="exact"/>
        <w:ind w:firstLine="480" w:firstLineChars="200"/>
        <w:rPr>
          <w:rFonts w:ascii="宋体" w:hAnsi="宋体" w:cs="宋体"/>
          <w:sz w:val="24"/>
        </w:rPr>
      </w:pPr>
      <w:r>
        <w:rPr>
          <w:rFonts w:hint="eastAsia" w:ascii="宋体" w:hAnsi="宋体" w:cs="宋体"/>
          <w:sz w:val="24"/>
        </w:rPr>
        <w:t>10.3本条款不因合同届满或解除而失效。</w:t>
      </w:r>
    </w:p>
    <w:p w14:paraId="31203C3F">
      <w:pPr>
        <w:spacing w:line="420" w:lineRule="exact"/>
        <w:ind w:firstLine="480" w:firstLineChars="200"/>
        <w:rPr>
          <w:rFonts w:ascii="宋体" w:hAnsi="宋体" w:cs="宋体"/>
          <w:sz w:val="24"/>
        </w:rPr>
      </w:pPr>
      <w:r>
        <w:rPr>
          <w:rFonts w:hint="eastAsia" w:ascii="宋体" w:hAnsi="宋体" w:cs="宋体"/>
          <w:sz w:val="24"/>
        </w:rPr>
        <w:t>11.廉政条款</w:t>
      </w:r>
    </w:p>
    <w:p w14:paraId="3AD19CCC">
      <w:pPr>
        <w:spacing w:line="420" w:lineRule="exact"/>
        <w:ind w:firstLine="480" w:firstLineChars="200"/>
        <w:rPr>
          <w:rFonts w:ascii="宋体" w:hAnsi="宋体" w:cs="宋体"/>
          <w:sz w:val="24"/>
        </w:rPr>
      </w:pPr>
      <w:r>
        <w:rPr>
          <w:rFonts w:hint="eastAsia" w:ascii="宋体" w:hAnsi="宋体" w:cs="宋体"/>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69DB23DB">
      <w:pPr>
        <w:spacing w:line="420" w:lineRule="exact"/>
        <w:ind w:firstLine="480" w:firstLineChars="200"/>
        <w:rPr>
          <w:rFonts w:ascii="宋体" w:hAnsi="宋体" w:cs="宋体"/>
          <w:sz w:val="24"/>
        </w:rPr>
      </w:pPr>
      <w:r>
        <w:rPr>
          <w:rFonts w:hint="eastAsia" w:ascii="宋体" w:hAnsi="宋体" w:cs="宋体"/>
          <w:sz w:val="24"/>
        </w:rPr>
        <w:t>12.合同纠纷处理方式</w:t>
      </w:r>
    </w:p>
    <w:p w14:paraId="2B34C5BA">
      <w:pPr>
        <w:spacing w:line="420" w:lineRule="exact"/>
        <w:ind w:firstLine="480" w:firstLineChars="200"/>
        <w:rPr>
          <w:rFonts w:ascii="宋体" w:hAnsi="宋体" w:cs="宋体"/>
          <w:sz w:val="24"/>
        </w:rPr>
      </w:pPr>
      <w:r>
        <w:rPr>
          <w:rFonts w:hint="eastAsia" w:ascii="宋体" w:hAnsi="宋体" w:cs="宋体"/>
          <w:sz w:val="24"/>
        </w:rPr>
        <w:t>12.1合同争议处理方式</w:t>
      </w:r>
    </w:p>
    <w:p w14:paraId="7510ACCC">
      <w:pPr>
        <w:spacing w:line="420" w:lineRule="exact"/>
        <w:ind w:firstLine="480" w:firstLineChars="200"/>
        <w:rPr>
          <w:rFonts w:ascii="宋体" w:hAnsi="宋体" w:cs="宋体"/>
          <w:sz w:val="24"/>
        </w:rPr>
      </w:pPr>
      <w:r>
        <w:rPr>
          <w:rFonts w:hint="eastAsia" w:ascii="宋体" w:hAnsi="宋体" w:cs="宋体"/>
          <w:sz w:val="24"/>
        </w:rPr>
        <w:t>甲乙双方必须认真履行合同条款。因本合同或与本合同有关的一切事项发生争议，由双方友好协商解决，协商不成的，任何一方均可向甲方所在地人民法院提起诉讼。</w:t>
      </w:r>
    </w:p>
    <w:p w14:paraId="74097618">
      <w:pPr>
        <w:spacing w:line="420" w:lineRule="exact"/>
        <w:ind w:firstLine="480" w:firstLineChars="200"/>
        <w:rPr>
          <w:rFonts w:ascii="宋体" w:hAnsi="宋体" w:cs="宋体"/>
          <w:sz w:val="24"/>
        </w:rPr>
      </w:pPr>
      <w:r>
        <w:rPr>
          <w:rFonts w:hint="eastAsia" w:ascii="宋体" w:hAnsi="宋体" w:cs="宋体"/>
          <w:sz w:val="24"/>
        </w:rPr>
        <w:t>12.2合同补充和修改</w:t>
      </w:r>
    </w:p>
    <w:p w14:paraId="49400943">
      <w:pPr>
        <w:spacing w:line="420" w:lineRule="exact"/>
        <w:ind w:firstLine="480" w:firstLineChars="200"/>
        <w:rPr>
          <w:rFonts w:ascii="宋体" w:hAnsi="宋体" w:cs="宋体"/>
          <w:sz w:val="24"/>
        </w:rPr>
      </w:pPr>
      <w:r>
        <w:rPr>
          <w:rFonts w:hint="eastAsia" w:ascii="宋体" w:hAnsi="宋体" w:cs="宋体"/>
          <w:sz w:val="24"/>
        </w:rPr>
        <w:t>本合同生效后，双方对合同内容的变更或补充应采取书面形式，并经双方签字并盖章确认。</w:t>
      </w:r>
    </w:p>
    <w:p w14:paraId="51B387D9">
      <w:pPr>
        <w:spacing w:line="420" w:lineRule="exact"/>
        <w:ind w:firstLine="480" w:firstLineChars="200"/>
        <w:rPr>
          <w:rFonts w:ascii="宋体" w:hAnsi="宋体" w:cs="宋体"/>
          <w:sz w:val="24"/>
        </w:rPr>
      </w:pPr>
      <w:r>
        <w:rPr>
          <w:rFonts w:hint="eastAsia" w:ascii="宋体" w:hAnsi="宋体" w:cs="宋体"/>
          <w:sz w:val="24"/>
        </w:rPr>
        <w:t>13.通知与送达</w:t>
      </w:r>
    </w:p>
    <w:p w14:paraId="5F8D5B1A">
      <w:pPr>
        <w:spacing w:line="420" w:lineRule="exact"/>
        <w:ind w:firstLine="480" w:firstLineChars="200"/>
        <w:rPr>
          <w:rFonts w:ascii="宋体" w:hAnsi="宋体" w:cs="宋体"/>
          <w:sz w:val="24"/>
        </w:rPr>
      </w:pPr>
      <w:r>
        <w:rPr>
          <w:rFonts w:hint="eastAsia" w:ascii="宋体" w:hAnsi="宋体" w:cs="宋体"/>
          <w:sz w:val="24"/>
        </w:rPr>
        <w:t>甲方确认其送达地址为：           ，联系方式为：            ；邮箱：        。</w:t>
      </w:r>
    </w:p>
    <w:p w14:paraId="5DCC4619">
      <w:pPr>
        <w:spacing w:line="420" w:lineRule="exact"/>
        <w:ind w:firstLine="480" w:firstLineChars="200"/>
        <w:rPr>
          <w:rFonts w:ascii="宋体" w:hAnsi="宋体" w:cs="宋体"/>
          <w:sz w:val="24"/>
        </w:rPr>
      </w:pPr>
      <w:r>
        <w:rPr>
          <w:rFonts w:hint="eastAsia" w:ascii="宋体" w:hAnsi="宋体" w:cs="宋体"/>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11D7FE01">
      <w:pPr>
        <w:spacing w:line="420" w:lineRule="exact"/>
        <w:ind w:firstLine="480" w:firstLineChars="200"/>
        <w:rPr>
          <w:rFonts w:ascii="宋体" w:hAnsi="宋体" w:cs="宋体"/>
          <w:sz w:val="24"/>
        </w:rPr>
      </w:pPr>
      <w:r>
        <w:rPr>
          <w:rFonts w:hint="eastAsia" w:ascii="宋体" w:hAnsi="宋体" w:cs="宋体"/>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0E676E0D">
      <w:pPr>
        <w:spacing w:line="420" w:lineRule="exact"/>
        <w:ind w:firstLine="480" w:firstLineChars="200"/>
        <w:rPr>
          <w:rFonts w:ascii="宋体" w:hAnsi="宋体" w:cs="宋体"/>
          <w:sz w:val="24"/>
        </w:rPr>
      </w:pPr>
      <w:r>
        <w:rPr>
          <w:rFonts w:hint="eastAsia" w:ascii="宋体" w:hAnsi="宋体" w:cs="宋体"/>
          <w:sz w:val="24"/>
        </w:rPr>
        <w:t>14.其他</w:t>
      </w:r>
    </w:p>
    <w:p w14:paraId="5A2A8F61">
      <w:pPr>
        <w:spacing w:line="420" w:lineRule="exact"/>
        <w:ind w:firstLine="480" w:firstLineChars="200"/>
        <w:rPr>
          <w:rFonts w:ascii="宋体" w:hAnsi="宋体" w:cs="宋体"/>
          <w:sz w:val="24"/>
        </w:rPr>
      </w:pPr>
      <w:r>
        <w:rPr>
          <w:rFonts w:hint="eastAsia" w:ascii="宋体" w:hAnsi="宋体" w:cs="宋体"/>
          <w:sz w:val="24"/>
        </w:rPr>
        <w:t>14.1本采购项目的网上竞价文件、乙方的响应文件以及相关的承诺等均为本合同不可分割的一部分，与本合同具有同等法律效力。</w:t>
      </w:r>
    </w:p>
    <w:p w14:paraId="24FF9E96">
      <w:pPr>
        <w:spacing w:line="420" w:lineRule="exact"/>
        <w:ind w:firstLine="480" w:firstLineChars="200"/>
        <w:rPr>
          <w:rFonts w:ascii="宋体" w:hAnsi="宋体" w:cs="宋体"/>
          <w:sz w:val="24"/>
        </w:rPr>
      </w:pPr>
      <w:r>
        <w:rPr>
          <w:rFonts w:hint="eastAsia" w:ascii="宋体" w:hAnsi="宋体" w:cs="宋体"/>
          <w:sz w:val="24"/>
        </w:rPr>
        <w:t>14.2本合同一式肆份，经双方法定代表人或委托代理人签章并加盖公章后生效。甲方执三份，乙方一份，具有同等法律效力。</w:t>
      </w:r>
    </w:p>
    <w:p w14:paraId="277A8ADB">
      <w:pPr>
        <w:spacing w:line="420" w:lineRule="exact"/>
        <w:ind w:firstLine="480" w:firstLineChars="200"/>
        <w:rPr>
          <w:rFonts w:ascii="宋体" w:hAnsi="宋体" w:cs="宋体"/>
          <w:sz w:val="24"/>
        </w:rPr>
      </w:pPr>
    </w:p>
    <w:p w14:paraId="1F37E1E1">
      <w:pPr>
        <w:spacing w:line="420" w:lineRule="exact"/>
        <w:ind w:firstLine="480" w:firstLineChars="200"/>
        <w:rPr>
          <w:rFonts w:ascii="宋体" w:hAnsi="宋体" w:cs="宋体"/>
          <w:sz w:val="24"/>
        </w:rPr>
      </w:pPr>
      <w:r>
        <w:rPr>
          <w:rFonts w:hint="eastAsia" w:ascii="宋体" w:hAnsi="宋体" w:cs="宋体"/>
          <w:sz w:val="24"/>
        </w:rPr>
        <w:t>（以下无正文）</w:t>
      </w:r>
    </w:p>
    <w:p w14:paraId="23377DC4">
      <w:pPr>
        <w:spacing w:line="420" w:lineRule="exact"/>
        <w:ind w:firstLine="480" w:firstLineChars="200"/>
        <w:rPr>
          <w:rFonts w:ascii="宋体" w:hAnsi="宋体" w:cs="宋体"/>
          <w:sz w:val="24"/>
        </w:rPr>
      </w:pPr>
    </w:p>
    <w:p w14:paraId="098A4305">
      <w:pPr>
        <w:spacing w:line="420" w:lineRule="exact"/>
        <w:ind w:firstLine="480" w:firstLineChars="200"/>
        <w:rPr>
          <w:rFonts w:ascii="宋体" w:hAnsi="宋体" w:cs="宋体"/>
          <w:sz w:val="24"/>
        </w:rPr>
      </w:pPr>
      <w:r>
        <w:rPr>
          <w:rFonts w:hint="eastAsia" w:ascii="宋体" w:hAnsi="宋体" w:cs="宋体"/>
          <w:sz w:val="24"/>
        </w:rPr>
        <w:t>甲方（章）：                          乙方（章）：</w:t>
      </w:r>
    </w:p>
    <w:p w14:paraId="45EC8B43">
      <w:pPr>
        <w:spacing w:line="420" w:lineRule="exact"/>
        <w:ind w:firstLine="480" w:firstLineChars="200"/>
        <w:rPr>
          <w:rFonts w:ascii="宋体" w:hAnsi="宋体" w:cs="宋体"/>
          <w:sz w:val="24"/>
        </w:rPr>
      </w:pPr>
      <w:r>
        <w:rPr>
          <w:rFonts w:hint="eastAsia" w:ascii="宋体" w:hAnsi="宋体" w:cs="宋体"/>
          <w:sz w:val="24"/>
        </w:rPr>
        <w:t>单位地址：                            单位地址：</w:t>
      </w:r>
    </w:p>
    <w:p w14:paraId="00385DA8">
      <w:pPr>
        <w:spacing w:line="420" w:lineRule="exact"/>
        <w:ind w:firstLine="480" w:firstLineChars="200"/>
        <w:rPr>
          <w:rFonts w:ascii="宋体" w:hAnsi="宋体" w:cs="宋体"/>
          <w:sz w:val="24"/>
        </w:rPr>
      </w:pPr>
      <w:r>
        <w:rPr>
          <w:rFonts w:hint="eastAsia" w:ascii="宋体" w:hAnsi="宋体" w:cs="宋体"/>
          <w:sz w:val="24"/>
        </w:rPr>
        <w:t xml:space="preserve">法定代表人：（签字）                    法定代表人：（签字）  </w:t>
      </w:r>
    </w:p>
    <w:p w14:paraId="0439D32F">
      <w:pPr>
        <w:spacing w:line="420" w:lineRule="exact"/>
        <w:ind w:firstLine="480" w:firstLineChars="200"/>
        <w:rPr>
          <w:rFonts w:ascii="宋体" w:hAnsi="宋体" w:cs="宋体"/>
          <w:sz w:val="24"/>
        </w:rPr>
      </w:pPr>
      <w:r>
        <w:rPr>
          <w:rFonts w:hint="eastAsia" w:ascii="宋体" w:hAnsi="宋体" w:cs="宋体"/>
          <w:sz w:val="24"/>
        </w:rPr>
        <w:t xml:space="preserve">委托代理人：(签字)                     委托代理人：（签字）          </w:t>
      </w:r>
    </w:p>
    <w:p w14:paraId="41277FDA">
      <w:pPr>
        <w:spacing w:line="420" w:lineRule="exact"/>
        <w:ind w:firstLine="480" w:firstLineChars="200"/>
        <w:rPr>
          <w:rFonts w:ascii="宋体" w:hAnsi="宋体" w:cs="宋体"/>
          <w:sz w:val="24"/>
        </w:rPr>
      </w:pPr>
      <w:r>
        <w:rPr>
          <w:rFonts w:hint="eastAsia" w:ascii="宋体" w:hAnsi="宋体" w:cs="宋体"/>
          <w:sz w:val="24"/>
        </w:rPr>
        <w:t>电话：                                 电话：</w:t>
      </w:r>
    </w:p>
    <w:p w14:paraId="6E9DA358">
      <w:pPr>
        <w:spacing w:line="420" w:lineRule="exact"/>
        <w:ind w:firstLine="480" w:firstLineChars="200"/>
        <w:rPr>
          <w:rFonts w:ascii="宋体" w:hAnsi="宋体" w:cs="宋体"/>
          <w:sz w:val="24"/>
        </w:rPr>
      </w:pPr>
      <w:r>
        <w:rPr>
          <w:rFonts w:hint="eastAsia" w:ascii="宋体" w:hAnsi="宋体" w:cs="宋体"/>
          <w:sz w:val="24"/>
        </w:rPr>
        <w:t>开户银行：                             开户银行：</w:t>
      </w:r>
    </w:p>
    <w:p w14:paraId="4BC5B097">
      <w:pPr>
        <w:spacing w:line="420" w:lineRule="exact"/>
        <w:ind w:firstLine="480" w:firstLineChars="200"/>
        <w:rPr>
          <w:rFonts w:ascii="宋体" w:hAnsi="宋体" w:cs="宋体"/>
          <w:sz w:val="24"/>
        </w:rPr>
      </w:pPr>
      <w:r>
        <w:rPr>
          <w:rFonts w:hint="eastAsia" w:ascii="宋体" w:hAnsi="宋体" w:cs="宋体"/>
          <w:sz w:val="24"/>
        </w:rPr>
        <w:t xml:space="preserve">账号：                                 账号： </w:t>
      </w:r>
    </w:p>
    <w:p w14:paraId="0E236DAE">
      <w:pPr>
        <w:spacing w:line="420" w:lineRule="exact"/>
        <w:ind w:firstLine="480" w:firstLineChars="200"/>
        <w:rPr>
          <w:rFonts w:ascii="宋体" w:hAnsi="宋体" w:cs="宋体"/>
          <w:sz w:val="24"/>
        </w:rPr>
      </w:pPr>
      <w:r>
        <w:rPr>
          <w:rFonts w:hint="eastAsia" w:ascii="宋体" w:hAnsi="宋体" w:cs="宋体"/>
          <w:sz w:val="24"/>
        </w:rPr>
        <w:t>签订日期：  年  月  日                 签订日期：  年  月  日</w:t>
      </w:r>
    </w:p>
    <w:p w14:paraId="37BA8C63">
      <w:pPr>
        <w:spacing w:line="420" w:lineRule="exact"/>
        <w:ind w:firstLine="5040" w:firstLineChars="2100"/>
        <w:rPr>
          <w:rFonts w:ascii="宋体" w:hAnsi="宋体" w:cs="宋体"/>
          <w:sz w:val="24"/>
        </w:rPr>
      </w:pPr>
    </w:p>
    <w:p w14:paraId="445F0C6D">
      <w:pPr>
        <w:spacing w:line="420" w:lineRule="exact"/>
        <w:ind w:firstLine="5040" w:firstLineChars="2100"/>
        <w:rPr>
          <w:rFonts w:ascii="宋体" w:hAnsi="宋体" w:cs="宋体"/>
          <w:sz w:val="24"/>
        </w:rPr>
      </w:pPr>
    </w:p>
    <w:p w14:paraId="73AFE85D">
      <w:pPr>
        <w:spacing w:line="420" w:lineRule="exact"/>
        <w:ind w:firstLine="5040" w:firstLineChars="2100"/>
        <w:rPr>
          <w:rFonts w:ascii="宋体" w:hAnsi="宋体" w:cs="宋体"/>
          <w:sz w:val="24"/>
        </w:rPr>
      </w:pPr>
    </w:p>
    <w:p w14:paraId="491F9A3F">
      <w:pPr>
        <w:spacing w:line="420" w:lineRule="exact"/>
        <w:ind w:firstLine="5040" w:firstLineChars="2100"/>
        <w:rPr>
          <w:rFonts w:ascii="宋体" w:hAnsi="宋体" w:cs="宋体"/>
          <w:sz w:val="24"/>
        </w:rPr>
      </w:pPr>
    </w:p>
    <w:p w14:paraId="20965671">
      <w:pPr>
        <w:spacing w:line="420" w:lineRule="exact"/>
        <w:ind w:firstLine="5040" w:firstLineChars="2100"/>
        <w:rPr>
          <w:rFonts w:ascii="宋体" w:hAnsi="宋体" w:cs="宋体"/>
          <w:sz w:val="24"/>
        </w:rPr>
      </w:pPr>
    </w:p>
    <w:p w14:paraId="12FEE2D7">
      <w:pPr>
        <w:spacing w:line="420" w:lineRule="exact"/>
        <w:rPr>
          <w:rFonts w:ascii="宋体" w:hAnsi="宋体" w:cs="宋体"/>
          <w:sz w:val="24"/>
        </w:rPr>
      </w:pPr>
    </w:p>
    <w:p w14:paraId="1769E356">
      <w:pPr>
        <w:rPr>
          <w:rFonts w:ascii="宋体" w:hAnsi="宋体"/>
          <w:b/>
          <w:bCs/>
          <w:sz w:val="36"/>
          <w:szCs w:val="36"/>
        </w:rPr>
      </w:pPr>
      <w:r>
        <w:rPr>
          <w:rFonts w:hint="eastAsia" w:ascii="宋体" w:hAnsi="宋体"/>
          <w:b/>
          <w:bCs/>
          <w:sz w:val="36"/>
          <w:szCs w:val="36"/>
        </w:rPr>
        <w:br w:type="page"/>
      </w:r>
    </w:p>
    <w:p w14:paraId="0F4656B0">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14:paraId="1366893F">
      <w:pPr>
        <w:pStyle w:val="16"/>
        <w:spacing w:line="360" w:lineRule="auto"/>
        <w:rPr>
          <w:rFonts w:ascii="宋体" w:hAnsi="宋体" w:cs="宋体"/>
          <w:b/>
          <w:kern w:val="0"/>
          <w:sz w:val="24"/>
        </w:rPr>
      </w:pPr>
    </w:p>
    <w:p w14:paraId="3F89D97D">
      <w:pPr>
        <w:adjustRightInd w:val="0"/>
        <w:snapToGrid w:val="0"/>
        <w:spacing w:line="560" w:lineRule="exact"/>
        <w:rPr>
          <w:rFonts w:ascii="宋体" w:hAnsi="宋体" w:cs="宋体"/>
          <w:sz w:val="24"/>
        </w:rPr>
      </w:pPr>
    </w:p>
    <w:p w14:paraId="32887034">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669DA95F">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398C8AAE">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1DB09935"/>
    <w:p w14:paraId="6DFAA8BA">
      <w:pPr>
        <w:pStyle w:val="8"/>
      </w:pPr>
    </w:p>
    <w:p w14:paraId="369821B3"/>
    <w:p w14:paraId="64EE6F4D">
      <w:pPr>
        <w:pStyle w:val="8"/>
      </w:pPr>
    </w:p>
    <w:p w14:paraId="1811494C"/>
    <w:p w14:paraId="049652E8">
      <w:pPr>
        <w:pStyle w:val="9"/>
      </w:pPr>
    </w:p>
    <w:p w14:paraId="1BFD3E6E"/>
    <w:p w14:paraId="032A0735">
      <w:pPr>
        <w:pStyle w:val="9"/>
      </w:pPr>
    </w:p>
    <w:p w14:paraId="1E05332A"/>
    <w:p w14:paraId="41BE7B7E">
      <w:pPr>
        <w:pStyle w:val="9"/>
      </w:pPr>
    </w:p>
    <w:p w14:paraId="5125D207"/>
    <w:p w14:paraId="387B8FD3"/>
    <w:p w14:paraId="168E9194">
      <w:pPr>
        <w:pStyle w:val="2"/>
        <w:ind w:firstLine="210"/>
      </w:pPr>
    </w:p>
    <w:p w14:paraId="1C86BDC3">
      <w:pPr>
        <w:pStyle w:val="13"/>
      </w:pPr>
    </w:p>
    <w:p w14:paraId="02AC562D">
      <w:pPr>
        <w:pStyle w:val="5"/>
      </w:pPr>
    </w:p>
    <w:p w14:paraId="2FA35B52">
      <w:pPr>
        <w:pStyle w:val="13"/>
      </w:pPr>
    </w:p>
    <w:p w14:paraId="77F5A3D3">
      <w:pPr>
        <w:spacing w:line="1000" w:lineRule="exact"/>
        <w:jc w:val="center"/>
        <w:rPr>
          <w:rFonts w:ascii="黑体" w:hAnsi="黑体" w:eastAsia="黑体"/>
          <w:sz w:val="96"/>
          <w:szCs w:val="96"/>
        </w:rPr>
      </w:pPr>
    </w:p>
    <w:p w14:paraId="5939E642">
      <w:pPr>
        <w:spacing w:line="1000" w:lineRule="exact"/>
        <w:jc w:val="center"/>
        <w:rPr>
          <w:rFonts w:ascii="黑体" w:hAnsi="黑体" w:eastAsia="黑体"/>
          <w:sz w:val="96"/>
          <w:szCs w:val="96"/>
        </w:rPr>
      </w:pPr>
      <w:r>
        <w:rPr>
          <w:rFonts w:hint="eastAsia" w:ascii="黑体" w:hAnsi="黑体" w:eastAsia="黑体"/>
          <w:sz w:val="96"/>
          <w:szCs w:val="96"/>
        </w:rPr>
        <w:t>响应文件</w:t>
      </w:r>
    </w:p>
    <w:p w14:paraId="12517B3D">
      <w:pPr>
        <w:pStyle w:val="34"/>
        <w:spacing w:after="120" w:line="500" w:lineRule="exact"/>
        <w:outlineLvl w:val="9"/>
        <w:rPr>
          <w:rStyle w:val="35"/>
          <w:rFonts w:hAnsi="宋体" w:cs="宋体"/>
          <w:b/>
          <w:bCs/>
          <w:sz w:val="44"/>
          <w:szCs w:val="44"/>
        </w:rPr>
      </w:pPr>
    </w:p>
    <w:p w14:paraId="37947C28">
      <w:pPr>
        <w:pStyle w:val="34"/>
        <w:spacing w:after="120" w:line="500" w:lineRule="exact"/>
        <w:jc w:val="center"/>
        <w:outlineLvl w:val="9"/>
        <w:rPr>
          <w:rStyle w:val="35"/>
          <w:rFonts w:hAnsi="宋体" w:cs="宋体"/>
          <w:b/>
          <w:bCs/>
          <w:sz w:val="44"/>
          <w:szCs w:val="44"/>
        </w:rPr>
      </w:pPr>
      <w:r>
        <w:rPr>
          <w:rStyle w:val="35"/>
          <w:rFonts w:hint="eastAsia" w:hAnsi="宋体" w:cs="宋体"/>
          <w:b/>
          <w:bCs/>
          <w:sz w:val="44"/>
          <w:szCs w:val="44"/>
        </w:rPr>
        <w:t>（第一部分  资格及技术商务部分）</w:t>
      </w:r>
    </w:p>
    <w:p w14:paraId="28A42CB5">
      <w:pPr>
        <w:spacing w:line="1000" w:lineRule="exact"/>
        <w:ind w:firstLine="1920" w:firstLineChars="200"/>
        <w:jc w:val="left"/>
        <w:rPr>
          <w:sz w:val="96"/>
          <w:szCs w:val="96"/>
        </w:rPr>
      </w:pPr>
    </w:p>
    <w:p w14:paraId="4BCD8D44">
      <w:pPr>
        <w:spacing w:line="1000" w:lineRule="exact"/>
        <w:ind w:firstLine="1920" w:firstLineChars="200"/>
        <w:jc w:val="left"/>
        <w:rPr>
          <w:sz w:val="96"/>
          <w:szCs w:val="96"/>
        </w:rPr>
      </w:pPr>
    </w:p>
    <w:p w14:paraId="3CFE66E3">
      <w:pPr>
        <w:pStyle w:val="8"/>
      </w:pPr>
    </w:p>
    <w:p w14:paraId="0D413647">
      <w:pPr>
        <w:spacing w:line="1000" w:lineRule="exact"/>
        <w:ind w:firstLine="1920" w:firstLineChars="200"/>
        <w:jc w:val="left"/>
        <w:rPr>
          <w:sz w:val="96"/>
          <w:szCs w:val="96"/>
        </w:rPr>
      </w:pPr>
    </w:p>
    <w:p w14:paraId="7DCB2E89">
      <w:pPr>
        <w:pStyle w:val="17"/>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14:paraId="0027A17A">
      <w:pPr>
        <w:pStyle w:val="17"/>
        <w:spacing w:line="360" w:lineRule="auto"/>
        <w:ind w:firstLine="738" w:firstLineChars="245"/>
        <w:textAlignment w:val="baseline"/>
        <w:rPr>
          <w:rFonts w:hAnsi="宋体" w:cs="宋体"/>
          <w:b/>
          <w:sz w:val="30"/>
          <w:u w:val="single"/>
        </w:rPr>
      </w:pPr>
      <w:r>
        <w:rPr>
          <w:rFonts w:hint="eastAsia" w:hAnsi="宋体" w:cs="宋体"/>
          <w:b/>
          <w:sz w:val="30"/>
        </w:rPr>
        <w:t>所投合同包号：</w:t>
      </w:r>
    </w:p>
    <w:p w14:paraId="5A05903A">
      <w:pPr>
        <w:pStyle w:val="17"/>
        <w:tabs>
          <w:tab w:val="left" w:pos="1560"/>
        </w:tabs>
        <w:spacing w:line="360" w:lineRule="auto"/>
        <w:textAlignment w:val="baseline"/>
        <w:rPr>
          <w:rFonts w:hAnsi="宋体" w:cs="宋体"/>
          <w:b/>
          <w:sz w:val="30"/>
        </w:rPr>
      </w:pPr>
      <w:r>
        <w:rPr>
          <w:rFonts w:hint="eastAsia" w:hAnsi="宋体" w:cs="宋体"/>
          <w:b/>
          <w:sz w:val="30"/>
        </w:rPr>
        <w:t xml:space="preserve">     项目名称：</w:t>
      </w:r>
    </w:p>
    <w:p w14:paraId="210C9753">
      <w:pPr>
        <w:spacing w:line="360" w:lineRule="auto"/>
        <w:ind w:firstLine="738" w:firstLineChars="245"/>
        <w:rPr>
          <w:rFonts w:ascii="宋体" w:hAnsi="宋体" w:cs="宋体"/>
          <w:b/>
          <w:sz w:val="30"/>
          <w:u w:val="single"/>
        </w:rPr>
      </w:pPr>
      <w:r>
        <w:rPr>
          <w:rFonts w:hint="eastAsia" w:ascii="宋体" w:hAnsi="宋体" w:cs="宋体"/>
          <w:b/>
          <w:sz w:val="30"/>
        </w:rPr>
        <w:t>供应商名称 ：</w:t>
      </w:r>
    </w:p>
    <w:p w14:paraId="31C95E69">
      <w:pPr>
        <w:spacing w:line="360" w:lineRule="auto"/>
        <w:ind w:firstLine="148" w:firstLineChars="49"/>
        <w:rPr>
          <w:rFonts w:ascii="宋体" w:hAnsi="宋体" w:cs="宋体"/>
          <w:b/>
          <w:sz w:val="30"/>
        </w:rPr>
      </w:pPr>
      <w:r>
        <w:rPr>
          <w:rFonts w:hint="eastAsia" w:ascii="宋体" w:hAnsi="宋体" w:cs="宋体"/>
          <w:b/>
          <w:sz w:val="30"/>
        </w:rPr>
        <w:t xml:space="preserve">    地址：</w:t>
      </w:r>
    </w:p>
    <w:p w14:paraId="1677FF3E">
      <w:pPr>
        <w:pStyle w:val="8"/>
      </w:pPr>
    </w:p>
    <w:p w14:paraId="284ABBCC"/>
    <w:p w14:paraId="07FDBB00"/>
    <w:p w14:paraId="27E7DDBA">
      <w:pPr>
        <w:pStyle w:val="2"/>
        <w:ind w:firstLine="210"/>
      </w:pPr>
    </w:p>
    <w:p w14:paraId="1613612D">
      <w:pPr>
        <w:pStyle w:val="4"/>
      </w:pPr>
    </w:p>
    <w:p w14:paraId="30015C5A">
      <w:pPr>
        <w:pStyle w:val="4"/>
      </w:pPr>
    </w:p>
    <w:p w14:paraId="1498E3AD">
      <w:pPr>
        <w:pStyle w:val="2"/>
        <w:ind w:firstLine="210"/>
      </w:pPr>
    </w:p>
    <w:p w14:paraId="67529FCD">
      <w:pPr>
        <w:pStyle w:val="5"/>
      </w:pPr>
    </w:p>
    <w:p w14:paraId="670813D9">
      <w:pPr>
        <w:pStyle w:val="34"/>
        <w:spacing w:after="120" w:line="500" w:lineRule="exact"/>
        <w:jc w:val="center"/>
        <w:outlineLvl w:val="9"/>
        <w:rPr>
          <w:rFonts w:hAnsi="宋体" w:cs="宋体"/>
          <w:b/>
          <w:sz w:val="36"/>
        </w:rPr>
      </w:pPr>
    </w:p>
    <w:p w14:paraId="7FD3D1C7">
      <w:pPr>
        <w:pStyle w:val="34"/>
        <w:spacing w:after="120" w:line="500" w:lineRule="exact"/>
        <w:jc w:val="center"/>
        <w:outlineLvl w:val="9"/>
        <w:rPr>
          <w:rFonts w:hAnsi="宋体" w:cs="宋体"/>
          <w:b/>
          <w:sz w:val="36"/>
        </w:rPr>
      </w:pPr>
    </w:p>
    <w:p w14:paraId="7E49D851">
      <w:pPr>
        <w:pStyle w:val="34"/>
        <w:spacing w:after="120" w:line="500" w:lineRule="exact"/>
        <w:jc w:val="center"/>
        <w:outlineLvl w:val="9"/>
        <w:rPr>
          <w:rFonts w:hAnsi="宋体" w:cs="宋体"/>
          <w:b/>
          <w:sz w:val="36"/>
        </w:rPr>
      </w:pPr>
      <w:r>
        <w:rPr>
          <w:rFonts w:hint="eastAsia" w:hAnsi="宋体" w:cs="宋体"/>
          <w:b/>
          <w:sz w:val="36"/>
        </w:rPr>
        <w:t>目  录</w:t>
      </w:r>
    </w:p>
    <w:p w14:paraId="3A2DA671">
      <w:pPr>
        <w:pStyle w:val="34"/>
        <w:spacing w:after="120" w:line="500" w:lineRule="exact"/>
        <w:outlineLvl w:val="9"/>
        <w:rPr>
          <w:rFonts w:hAnsi="宋体" w:cs="宋体"/>
          <w:b/>
          <w:sz w:val="36"/>
        </w:rPr>
      </w:pPr>
    </w:p>
    <w:p w14:paraId="6DF35EDD">
      <w:pPr>
        <w:pStyle w:val="34"/>
        <w:spacing w:line="480" w:lineRule="auto"/>
        <w:rPr>
          <w:rFonts w:hAnsi="宋体" w:cs="宋体"/>
          <w:bCs/>
          <w:sz w:val="24"/>
        </w:rPr>
      </w:pPr>
      <w:r>
        <w:rPr>
          <w:rFonts w:hint="eastAsia" w:hAnsi="宋体" w:cs="宋体"/>
          <w:bCs/>
          <w:sz w:val="24"/>
        </w:rPr>
        <w:t>1、网上竞价承诺书</w:t>
      </w:r>
    </w:p>
    <w:p w14:paraId="2CE21665">
      <w:pPr>
        <w:pStyle w:val="34"/>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456DD96F">
      <w:pPr>
        <w:pStyle w:val="34"/>
        <w:spacing w:line="480" w:lineRule="auto"/>
        <w:rPr>
          <w:rFonts w:hAnsi="宋体"/>
          <w:sz w:val="24"/>
        </w:rPr>
      </w:pPr>
      <w:r>
        <w:rPr>
          <w:rFonts w:hint="eastAsia" w:hAnsi="宋体" w:cs="宋体"/>
          <w:bCs/>
          <w:sz w:val="24"/>
        </w:rPr>
        <w:t>3、</w:t>
      </w:r>
      <w:r>
        <w:rPr>
          <w:rFonts w:hint="eastAsia" w:hAnsi="宋体"/>
          <w:sz w:val="24"/>
        </w:rPr>
        <w:t>单位授权书</w:t>
      </w:r>
    </w:p>
    <w:p w14:paraId="1A5417AB">
      <w:pPr>
        <w:pStyle w:val="34"/>
        <w:spacing w:line="480" w:lineRule="auto"/>
        <w:rPr>
          <w:rFonts w:hAnsi="宋体"/>
          <w:sz w:val="24"/>
        </w:rPr>
      </w:pPr>
      <w:r>
        <w:rPr>
          <w:rFonts w:hint="eastAsia" w:hAnsi="宋体"/>
          <w:sz w:val="24"/>
        </w:rPr>
        <w:t>4、网上竞价文件要求的其他资格和技术商务材料</w:t>
      </w:r>
    </w:p>
    <w:p w14:paraId="5CC2AE31">
      <w:pPr>
        <w:pStyle w:val="34"/>
        <w:spacing w:line="360" w:lineRule="auto"/>
        <w:outlineLvl w:val="9"/>
        <w:rPr>
          <w:rFonts w:hAnsi="宋体" w:cs="宋体"/>
          <w:bCs/>
          <w:sz w:val="24"/>
        </w:rPr>
      </w:pPr>
    </w:p>
    <w:p w14:paraId="68CB3ACD">
      <w:pPr>
        <w:widowControl/>
        <w:shd w:val="clear" w:color="auto" w:fill="FFFFFF"/>
        <w:spacing w:line="360" w:lineRule="auto"/>
        <w:jc w:val="center"/>
        <w:rPr>
          <w:rFonts w:ascii="宋体" w:hAnsi="宋体" w:cs="宋体"/>
          <w:b/>
          <w:kern w:val="0"/>
          <w:sz w:val="72"/>
          <w:szCs w:val="72"/>
          <w:shd w:val="clear" w:color="auto" w:fill="FFFFFF"/>
        </w:rPr>
      </w:pPr>
    </w:p>
    <w:p w14:paraId="0826886D">
      <w:pPr>
        <w:widowControl/>
        <w:shd w:val="clear" w:color="auto" w:fill="FFFFFF"/>
        <w:spacing w:line="360" w:lineRule="auto"/>
        <w:jc w:val="center"/>
        <w:rPr>
          <w:rFonts w:ascii="宋体" w:hAnsi="宋体" w:cs="宋体"/>
          <w:b/>
          <w:kern w:val="0"/>
          <w:sz w:val="72"/>
          <w:szCs w:val="72"/>
          <w:shd w:val="clear" w:color="auto" w:fill="FFFFFF"/>
        </w:rPr>
      </w:pPr>
    </w:p>
    <w:p w14:paraId="7071821C">
      <w:pPr>
        <w:widowControl/>
        <w:shd w:val="clear" w:color="auto" w:fill="FFFFFF"/>
        <w:spacing w:line="360" w:lineRule="auto"/>
        <w:jc w:val="center"/>
        <w:rPr>
          <w:rFonts w:ascii="宋体" w:hAnsi="宋体" w:cs="宋体"/>
          <w:b/>
          <w:kern w:val="0"/>
          <w:sz w:val="72"/>
          <w:szCs w:val="72"/>
          <w:shd w:val="clear" w:color="auto" w:fill="FFFFFF"/>
        </w:rPr>
        <w:sectPr>
          <w:footerReference r:id="rId4" w:type="default"/>
          <w:pgSz w:w="11906" w:h="16838"/>
          <w:pgMar w:top="1417" w:right="1417" w:bottom="1417" w:left="1417" w:header="851" w:footer="646" w:gutter="0"/>
          <w:cols w:space="720" w:num="1"/>
          <w:docGrid w:linePitch="312" w:charSpace="0"/>
        </w:sectPr>
      </w:pPr>
    </w:p>
    <w:p w14:paraId="06075C07">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14:paraId="36FD9726">
      <w:pPr>
        <w:widowControl/>
        <w:shd w:val="clear" w:color="auto" w:fill="FFFFFF"/>
        <w:spacing w:line="420" w:lineRule="exact"/>
        <w:rPr>
          <w:rFonts w:ascii="宋体" w:hAnsi="宋体" w:cs="宋体"/>
          <w:b/>
          <w:kern w:val="0"/>
          <w:sz w:val="28"/>
          <w:szCs w:val="28"/>
          <w:shd w:val="clear" w:color="auto" w:fill="FFFFFF"/>
        </w:rPr>
      </w:pPr>
    </w:p>
    <w:p w14:paraId="614FEF09">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14:paraId="021B47BA">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38"/>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38"/>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）网上竞价文件要求，我方郑重承诺：</w:t>
      </w:r>
    </w:p>
    <w:p w14:paraId="0404625F">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4BDF24ED">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二、本项目网上竞价文件、我方提交的响应文件包括对售后服务的承诺对我方具有同等约束力。</w:t>
      </w:r>
    </w:p>
    <w:p w14:paraId="18D9C0F5">
      <w:pPr>
        <w:widowControl/>
        <w:spacing w:line="460" w:lineRule="exact"/>
        <w:ind w:firstLine="480" w:firstLineChars="200"/>
        <w:jc w:val="left"/>
        <w:rPr>
          <w:rFonts w:ascii="宋体" w:hAnsi="宋体"/>
          <w:sz w:val="24"/>
        </w:rPr>
      </w:pPr>
      <w:r>
        <w:rPr>
          <w:rFonts w:hint="eastAsia" w:ascii="宋体" w:hAnsi="宋体"/>
          <w:sz w:val="24"/>
        </w:rPr>
        <w:t>三、我方确认响应文件中所有提交的文件和材料是真实的、准确的。</w:t>
      </w:r>
    </w:p>
    <w:p w14:paraId="4A131681">
      <w:pPr>
        <w:spacing w:line="460" w:lineRule="exact"/>
        <w:ind w:firstLine="480" w:firstLineChars="200"/>
        <w:jc w:val="left"/>
        <w:rPr>
          <w:rFonts w:ascii="宋体" w:hAnsi="宋体"/>
          <w:sz w:val="24"/>
        </w:rPr>
      </w:pPr>
      <w:r>
        <w:rPr>
          <w:rFonts w:hint="eastAsia" w:ascii="宋体" w:hAnsi="宋体"/>
          <w:sz w:val="24"/>
        </w:rPr>
        <w:t>四、我方在参加本次采购活动前3年内，在经营活动中没有重大违法记录，也无行贿犯罪记录。</w:t>
      </w:r>
    </w:p>
    <w:p w14:paraId="343B1B23">
      <w:pPr>
        <w:spacing w:line="460" w:lineRule="exact"/>
        <w:ind w:firstLine="480" w:firstLineChars="200"/>
        <w:jc w:val="left"/>
        <w:rPr>
          <w:rFonts w:ascii="宋体" w:hAnsi="宋体" w:cs="宋体"/>
          <w:kern w:val="0"/>
          <w:sz w:val="24"/>
          <w:shd w:val="clear" w:color="auto" w:fill="FFFFFF"/>
        </w:rPr>
      </w:pPr>
      <w:r>
        <w:rPr>
          <w:rFonts w:hint="eastAsia" w:ascii="宋体" w:hAnsi="宋体" w:cs="宋体"/>
          <w:kern w:val="0"/>
          <w:sz w:val="24"/>
          <w:shd w:val="clear" w:color="auto" w:fill="FFFFFF"/>
        </w:rPr>
        <w:t>五、我方承诺</w:t>
      </w:r>
      <w:r>
        <w:rPr>
          <w:rFonts w:hint="eastAsia" w:ascii="宋体" w:hAnsi="宋体"/>
          <w:sz w:val="24"/>
        </w:rPr>
        <w:t>具备履行合同所必需的设备和专业技术能力。</w:t>
      </w:r>
    </w:p>
    <w:p w14:paraId="4C277578">
      <w:pPr>
        <w:spacing w:line="460" w:lineRule="exact"/>
        <w:ind w:firstLine="480" w:firstLineChars="200"/>
        <w:jc w:val="left"/>
        <w:rPr>
          <w:rFonts w:ascii="宋体" w:hAnsi="宋体"/>
          <w:sz w:val="24"/>
        </w:rPr>
      </w:pPr>
      <w:r>
        <w:rPr>
          <w:rFonts w:hint="eastAsia" w:ascii="宋体" w:hAnsi="宋体"/>
          <w:sz w:val="24"/>
        </w:rPr>
        <w:t>六、我方承诺不存在“单位负责人为同一人或者存在直接控股、管理关系的不同供应商，同时参加同一合同包项下的网上竞价活动”的情形。</w:t>
      </w:r>
    </w:p>
    <w:p w14:paraId="3F8ABDA8">
      <w:pPr>
        <w:spacing w:line="460" w:lineRule="exact"/>
        <w:ind w:firstLine="480" w:firstLineChars="200"/>
        <w:jc w:val="left"/>
        <w:rPr>
          <w:rFonts w:ascii="宋体" w:hAnsi="宋体"/>
          <w:sz w:val="24"/>
        </w:rPr>
      </w:pPr>
      <w:r>
        <w:rPr>
          <w:rFonts w:hint="eastAsia" w:ascii="宋体" w:hAnsi="宋体"/>
          <w:sz w:val="24"/>
        </w:rPr>
        <w:t>七、我方承诺不存在“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rPr>
        <w:t>”。</w:t>
      </w:r>
    </w:p>
    <w:p w14:paraId="0CFB0C98">
      <w:pPr>
        <w:spacing w:line="460" w:lineRule="exact"/>
        <w:ind w:firstLine="480" w:firstLineChars="200"/>
        <w:jc w:val="left"/>
        <w:rPr>
          <w:rFonts w:ascii="宋体" w:hAnsi="宋体" w:cs="宋体"/>
          <w:sz w:val="24"/>
        </w:rPr>
      </w:pPr>
      <w:r>
        <w:rPr>
          <w:rFonts w:hint="eastAsia" w:ascii="宋体" w:hAnsi="宋体"/>
          <w:sz w:val="24"/>
        </w:rPr>
        <w:t>八、</w:t>
      </w:r>
      <w:r>
        <w:rPr>
          <w:rFonts w:hint="eastAsia" w:ascii="宋体" w:hAnsi="宋体" w:cs="宋体"/>
          <w:sz w:val="24"/>
        </w:rPr>
        <w:t>我方承诺网上竞价过程中，将按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2C9DFE36">
      <w:pPr>
        <w:spacing w:line="460" w:lineRule="exact"/>
        <w:ind w:firstLine="480" w:firstLineChars="200"/>
        <w:jc w:val="left"/>
        <w:rPr>
          <w:rFonts w:ascii="宋体" w:hAnsi="宋体" w:cs="宋体"/>
          <w:kern w:val="0"/>
          <w:sz w:val="24"/>
          <w:shd w:val="clear" w:color="auto" w:fill="FFFFFF"/>
        </w:rPr>
      </w:pPr>
      <w:r>
        <w:rPr>
          <w:rFonts w:hint="eastAsia" w:ascii="宋体" w:hAnsi="宋体" w:cs="宋体"/>
          <w:sz w:val="24"/>
        </w:rPr>
        <w:t>九、</w:t>
      </w:r>
      <w:r>
        <w:rPr>
          <w:rFonts w:hint="eastAsia" w:ascii="宋体" w:hAnsi="宋体"/>
          <w:sz w:val="24"/>
        </w:rPr>
        <w:t>我方已理解且完全响应本项目网上竞价文件的各项要求。</w:t>
      </w:r>
    </w:p>
    <w:p w14:paraId="1306B7F4">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十、以</w:t>
      </w:r>
      <w:r>
        <w:rPr>
          <w:rFonts w:hint="eastAsia" w:ascii="宋体" w:hAnsi="宋体" w:cs="宋体"/>
          <w:kern w:val="0"/>
          <w:sz w:val="24"/>
          <w:u w:val="single"/>
          <w:shd w:val="clear" w:color="auto" w:fill="FFFFFF"/>
        </w:rPr>
        <w:t>      </w:t>
      </w:r>
      <w:r>
        <w:rPr>
          <w:rStyle w:val="38"/>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38"/>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14:paraId="52E2074A">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十一、我方获得成交资格后若无法按约定条款履行义务，采购人有权取消我方成交资格，我方完全接受按有关法规对我方的处罚。</w:t>
      </w:r>
    </w:p>
    <w:p w14:paraId="516ED45C">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十二、我方同意提供网上竞价文件要求的一切数据或资料。完全理解贵方不一定要接受收到的任何竞价。</w:t>
      </w:r>
    </w:p>
    <w:p w14:paraId="4654E3EA">
      <w:pPr>
        <w:widowControl/>
        <w:shd w:val="clear" w:color="auto" w:fill="FFFFFF"/>
        <w:spacing w:line="420" w:lineRule="exact"/>
        <w:jc w:val="left"/>
        <w:rPr>
          <w:rFonts w:ascii="宋体" w:hAnsi="宋体" w:cs="宋体"/>
          <w:kern w:val="0"/>
          <w:sz w:val="24"/>
          <w:shd w:val="clear" w:color="auto" w:fill="FFFFFF"/>
        </w:rPr>
      </w:pPr>
    </w:p>
    <w:p w14:paraId="04880A5E">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38"/>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14:paraId="20D4F84E">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14:paraId="67E555C2">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日期：</w:t>
      </w:r>
      <w:r>
        <w:rPr>
          <w:rFonts w:hint="eastAsia" w:ascii="宋体" w:hAnsi="宋体" w:cs="宋体"/>
          <w:kern w:val="0"/>
          <w:sz w:val="24"/>
          <w:u w:val="single"/>
          <w:shd w:val="clear" w:color="auto" w:fill="FFFFFF"/>
        </w:rPr>
        <w:t>    </w:t>
      </w:r>
      <w:r>
        <w:rPr>
          <w:rStyle w:val="38"/>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年   </w:t>
      </w:r>
      <w:r>
        <w:rPr>
          <w:rStyle w:val="38"/>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月  </w:t>
      </w:r>
      <w:r>
        <w:rPr>
          <w:rStyle w:val="38"/>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日</w:t>
      </w:r>
    </w:p>
    <w:p w14:paraId="1A84CC29">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14:paraId="1D14938D">
      <w:pPr>
        <w:pStyle w:val="34"/>
        <w:spacing w:line="360" w:lineRule="auto"/>
        <w:jc w:val="center"/>
        <w:outlineLvl w:val="9"/>
        <w:rPr>
          <w:rFonts w:hAnsi="宋体" w:cs="宋体"/>
          <w:b/>
          <w:szCs w:val="28"/>
        </w:rPr>
      </w:pPr>
      <w:r>
        <w:rPr>
          <w:rFonts w:hint="eastAsia" w:hAnsi="宋体" w:cs="宋体"/>
          <w:b/>
          <w:szCs w:val="28"/>
        </w:rPr>
        <w:t>2、有效营业执照复印件等证明文件</w:t>
      </w:r>
    </w:p>
    <w:p w14:paraId="0E64E11A">
      <w:pPr>
        <w:pStyle w:val="34"/>
        <w:spacing w:line="360" w:lineRule="auto"/>
        <w:jc w:val="center"/>
        <w:outlineLvl w:val="9"/>
        <w:rPr>
          <w:rFonts w:hAnsi="宋体" w:cs="宋体"/>
          <w:b/>
          <w:szCs w:val="28"/>
        </w:rPr>
      </w:pPr>
    </w:p>
    <w:p w14:paraId="3353ED51"/>
    <w:p w14:paraId="0D88F4F8"/>
    <w:p w14:paraId="200B6588"/>
    <w:p w14:paraId="02DCE25E">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14:paraId="2A688C85">
      <w:pPr>
        <w:pStyle w:val="34"/>
        <w:spacing w:line="360" w:lineRule="auto"/>
        <w:jc w:val="center"/>
        <w:outlineLvl w:val="9"/>
        <w:rPr>
          <w:rFonts w:hAnsi="宋体" w:cs="宋体"/>
          <w:b/>
          <w:szCs w:val="28"/>
        </w:rPr>
      </w:pPr>
      <w:r>
        <w:rPr>
          <w:rFonts w:hint="eastAsia" w:hAnsi="宋体" w:cs="宋体"/>
          <w:b/>
          <w:szCs w:val="28"/>
        </w:rPr>
        <w:t>3、单位授权书</w:t>
      </w:r>
    </w:p>
    <w:p w14:paraId="5729DB83">
      <w:pPr>
        <w:pStyle w:val="22"/>
        <w:spacing w:before="0" w:beforeAutospacing="0" w:after="0" w:afterAutospacing="0" w:line="420" w:lineRule="exact"/>
      </w:pPr>
      <w:r>
        <w:rPr>
          <w:rFonts w:hint="eastAsia"/>
        </w:rPr>
        <w:t>致：</w:t>
      </w:r>
      <w:r>
        <w:rPr>
          <w:rFonts w:hint="eastAsia"/>
          <w:u w:val="single"/>
        </w:rPr>
        <w:t>（采购人或采购代理机构）</w:t>
      </w:r>
    </w:p>
    <w:p w14:paraId="72675E28">
      <w:pPr>
        <w:pStyle w:val="22"/>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78C5AA84">
      <w:pPr>
        <w:pStyle w:val="22"/>
        <w:spacing w:before="0" w:beforeAutospacing="0" w:after="0" w:afterAutospacing="0" w:line="420" w:lineRule="exact"/>
        <w:ind w:firstLine="336"/>
      </w:pPr>
      <w:r>
        <w:rPr>
          <w:rFonts w:hint="eastAsia"/>
        </w:rPr>
        <w:t>供应商代表无转委权。特此授权。</w:t>
      </w:r>
    </w:p>
    <w:p w14:paraId="0E9184F2">
      <w:pPr>
        <w:pStyle w:val="22"/>
        <w:spacing w:before="0" w:beforeAutospacing="0" w:after="0" w:afterAutospacing="0" w:line="420" w:lineRule="exact"/>
        <w:jc w:val="center"/>
        <w:outlineLvl w:val="0"/>
      </w:pPr>
      <w:r>
        <w:rPr>
          <w:rFonts w:hint="eastAsia"/>
        </w:rPr>
        <w:t>（以下无正文）</w:t>
      </w:r>
    </w:p>
    <w:p w14:paraId="2CB95194">
      <w:pPr>
        <w:pStyle w:val="22"/>
        <w:spacing w:before="0" w:beforeAutospacing="0" w:after="0" w:afterAutospacing="0" w:line="420" w:lineRule="exact"/>
      </w:pPr>
      <w:r>
        <w:rPr>
          <w:rFonts w:hint="eastAsia"/>
        </w:rPr>
        <w:t> </w:t>
      </w:r>
    </w:p>
    <w:p w14:paraId="33B8C525">
      <w:pPr>
        <w:pStyle w:val="22"/>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0730F17E">
      <w:pPr>
        <w:pStyle w:val="22"/>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0B133906">
      <w:pPr>
        <w:pStyle w:val="22"/>
        <w:spacing w:before="0" w:beforeAutospacing="0" w:after="0" w:afterAutospacing="0" w:line="420" w:lineRule="exact"/>
      </w:pPr>
      <w:r>
        <w:rPr>
          <w:rFonts w:hint="eastAsia"/>
        </w:rPr>
        <w:t> </w:t>
      </w:r>
    </w:p>
    <w:p w14:paraId="1E1F4557">
      <w:pPr>
        <w:pStyle w:val="22"/>
        <w:spacing w:before="0" w:beforeAutospacing="0" w:after="0" w:afterAutospacing="0" w:line="420" w:lineRule="exact"/>
      </w:pPr>
      <w:r>
        <w:rPr>
          <w:rFonts w:hint="eastAsia"/>
        </w:rPr>
        <w:t>授权方</w:t>
      </w:r>
    </w:p>
    <w:p w14:paraId="1AC4D1C5">
      <w:pPr>
        <w:pStyle w:val="22"/>
        <w:spacing w:before="0" w:beforeAutospacing="0" w:after="0" w:afterAutospacing="0" w:line="420" w:lineRule="exact"/>
      </w:pPr>
      <w:r>
        <w:rPr>
          <w:rFonts w:hint="eastAsia"/>
        </w:rPr>
        <w:t>供应商：</w:t>
      </w:r>
      <w:r>
        <w:rPr>
          <w:rFonts w:hint="eastAsia"/>
          <w:u w:val="single"/>
        </w:rPr>
        <w:t>（全称并加盖单位公章）</w:t>
      </w:r>
    </w:p>
    <w:p w14:paraId="317DCACF">
      <w:pPr>
        <w:pStyle w:val="22"/>
        <w:spacing w:before="0" w:beforeAutospacing="0" w:after="0" w:afterAutospacing="0" w:line="420" w:lineRule="exact"/>
      </w:pPr>
      <w:r>
        <w:rPr>
          <w:rFonts w:hint="eastAsia"/>
        </w:rPr>
        <w:t>单位负责人签字或盖章：</w:t>
      </w:r>
      <w:r>
        <w:rPr>
          <w:rFonts w:hint="eastAsia"/>
          <w:u w:val="single"/>
        </w:rPr>
        <w:t>                   </w:t>
      </w:r>
    </w:p>
    <w:p w14:paraId="2B980DA8">
      <w:pPr>
        <w:pStyle w:val="22"/>
        <w:spacing w:before="0" w:beforeAutospacing="0" w:after="0" w:afterAutospacing="0" w:line="420" w:lineRule="exact"/>
      </w:pPr>
      <w:r>
        <w:rPr>
          <w:rFonts w:hint="eastAsia"/>
        </w:rPr>
        <w:t> </w:t>
      </w:r>
    </w:p>
    <w:p w14:paraId="69F278A6">
      <w:pPr>
        <w:pStyle w:val="22"/>
        <w:spacing w:before="0" w:beforeAutospacing="0" w:after="0" w:afterAutospacing="0" w:line="420" w:lineRule="exact"/>
      </w:pPr>
      <w:r>
        <w:rPr>
          <w:rFonts w:hint="eastAsia"/>
        </w:rPr>
        <w:t>接受授权方</w:t>
      </w:r>
    </w:p>
    <w:p w14:paraId="3250C641">
      <w:pPr>
        <w:pStyle w:val="22"/>
        <w:spacing w:before="0" w:beforeAutospacing="0" w:after="0" w:afterAutospacing="0" w:line="420" w:lineRule="exact"/>
      </w:pPr>
      <w:r>
        <w:rPr>
          <w:rFonts w:hint="eastAsia"/>
        </w:rPr>
        <w:t>供应商代表签字：</w:t>
      </w:r>
      <w:r>
        <w:rPr>
          <w:rFonts w:hint="eastAsia"/>
          <w:u w:val="single"/>
        </w:rPr>
        <w:t>                   </w:t>
      </w:r>
    </w:p>
    <w:p w14:paraId="2B05B9AF">
      <w:pPr>
        <w:pStyle w:val="22"/>
        <w:spacing w:before="0" w:beforeAutospacing="0" w:after="0" w:afterAutospacing="0" w:line="420" w:lineRule="exact"/>
      </w:pPr>
      <w:r>
        <w:rPr>
          <w:rFonts w:hint="eastAsia"/>
        </w:rPr>
        <w:t> </w:t>
      </w:r>
    </w:p>
    <w:p w14:paraId="0A2FC1B3">
      <w:pPr>
        <w:pStyle w:val="22"/>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2FCA8BD1">
      <w:pPr>
        <w:pStyle w:val="22"/>
        <w:spacing w:before="0" w:beforeAutospacing="0" w:after="0" w:afterAutospacing="0" w:line="420" w:lineRule="exact"/>
      </w:pPr>
      <w:r>
        <w:rPr>
          <w:rFonts w:hint="eastAsia"/>
        </w:rPr>
        <w:t>附：单位负责人、供应商代表的身份证正反面复印件</w:t>
      </w:r>
    </w:p>
    <w:tbl>
      <w:tblPr>
        <w:tblStyle w:val="2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2A86D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1CE6B4D9">
            <w:pPr>
              <w:pStyle w:val="22"/>
              <w:spacing w:before="0" w:beforeAutospacing="0" w:after="0" w:afterAutospacing="0" w:line="420" w:lineRule="exact"/>
              <w:jc w:val="center"/>
            </w:pPr>
            <w:r>
              <w:rPr>
                <w:rStyle w:val="28"/>
                <w:rFonts w:hint="eastAsia"/>
              </w:rPr>
              <w:t> </w:t>
            </w:r>
          </w:p>
          <w:p w14:paraId="7AA10A53">
            <w:pPr>
              <w:pStyle w:val="22"/>
              <w:spacing w:before="0" w:beforeAutospacing="0" w:after="0" w:afterAutospacing="0" w:line="420" w:lineRule="exact"/>
              <w:jc w:val="center"/>
            </w:pPr>
            <w:r>
              <w:rPr>
                <w:rStyle w:val="28"/>
                <w:rFonts w:hint="eastAsia"/>
              </w:rPr>
              <w:t>要求：真实有效且内容完整、清晰、整洁。</w:t>
            </w:r>
          </w:p>
          <w:p w14:paraId="5CF10C13">
            <w:pPr>
              <w:pStyle w:val="22"/>
              <w:spacing w:before="0" w:beforeAutospacing="0" w:after="0" w:afterAutospacing="0" w:line="420" w:lineRule="exact"/>
              <w:jc w:val="center"/>
            </w:pPr>
            <w:r>
              <w:rPr>
                <w:rStyle w:val="28"/>
                <w:rFonts w:hint="eastAsia"/>
              </w:rPr>
              <w:t> </w:t>
            </w:r>
          </w:p>
        </w:tc>
      </w:tr>
    </w:tbl>
    <w:p w14:paraId="0CDBDB15">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3F7D374E">
      <w:pPr>
        <w:spacing w:line="400" w:lineRule="exact"/>
        <w:ind w:firstLine="420"/>
        <w:rPr>
          <w:rFonts w:ascii="宋体" w:hAnsi="宋体" w:cs="宋体"/>
          <w:bCs/>
          <w:kern w:val="0"/>
          <w:szCs w:val="21"/>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701DF9C1">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45767C19">
      <w:pPr>
        <w:spacing w:line="360" w:lineRule="auto"/>
        <w:jc w:val="center"/>
        <w:outlineLvl w:val="2"/>
        <w:rPr>
          <w:rFonts w:ascii="宋体" w:hAnsi="宋体"/>
          <w:b/>
          <w:sz w:val="32"/>
          <w:szCs w:val="22"/>
        </w:rPr>
      </w:pPr>
    </w:p>
    <w:p w14:paraId="723E3083">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079F8497">
      <w:pPr>
        <w:spacing w:line="360" w:lineRule="auto"/>
        <w:jc w:val="center"/>
        <w:outlineLvl w:val="2"/>
        <w:rPr>
          <w:rFonts w:ascii="宋体" w:hAnsi="宋体"/>
          <w:b/>
          <w:sz w:val="32"/>
          <w:szCs w:val="22"/>
        </w:rPr>
      </w:pPr>
    </w:p>
    <w:p w14:paraId="05F260F2">
      <w:pPr>
        <w:spacing w:line="360" w:lineRule="auto"/>
        <w:jc w:val="center"/>
        <w:outlineLvl w:val="2"/>
        <w:rPr>
          <w:rFonts w:ascii="宋体" w:hAnsi="宋体"/>
          <w:b/>
          <w:sz w:val="32"/>
          <w:szCs w:val="22"/>
        </w:rPr>
      </w:pPr>
    </w:p>
    <w:p w14:paraId="4E647D8E">
      <w:pPr>
        <w:spacing w:line="360" w:lineRule="auto"/>
        <w:jc w:val="center"/>
        <w:outlineLvl w:val="2"/>
        <w:rPr>
          <w:rFonts w:ascii="宋体" w:hAnsi="宋体"/>
          <w:b/>
          <w:sz w:val="32"/>
          <w:szCs w:val="22"/>
        </w:rPr>
      </w:pPr>
    </w:p>
    <w:p w14:paraId="2C3ED084">
      <w:pPr>
        <w:spacing w:line="360" w:lineRule="auto"/>
        <w:jc w:val="center"/>
        <w:outlineLvl w:val="2"/>
        <w:rPr>
          <w:rFonts w:ascii="宋体" w:hAnsi="宋体"/>
          <w:b/>
          <w:sz w:val="32"/>
          <w:szCs w:val="22"/>
        </w:rPr>
      </w:pPr>
    </w:p>
    <w:p w14:paraId="1891BA29">
      <w:pPr>
        <w:spacing w:line="360" w:lineRule="auto"/>
        <w:jc w:val="center"/>
        <w:outlineLvl w:val="2"/>
        <w:rPr>
          <w:rFonts w:ascii="宋体" w:hAnsi="宋体"/>
          <w:b/>
          <w:sz w:val="32"/>
          <w:szCs w:val="22"/>
        </w:rPr>
      </w:pPr>
    </w:p>
    <w:p w14:paraId="5F05B447">
      <w:pPr>
        <w:spacing w:line="360" w:lineRule="auto"/>
        <w:jc w:val="center"/>
        <w:outlineLvl w:val="2"/>
        <w:rPr>
          <w:rFonts w:ascii="宋体" w:hAnsi="宋体"/>
          <w:b/>
          <w:sz w:val="32"/>
          <w:szCs w:val="22"/>
        </w:rPr>
      </w:pPr>
    </w:p>
    <w:p w14:paraId="398DB69E">
      <w:pPr>
        <w:spacing w:line="360" w:lineRule="auto"/>
        <w:jc w:val="center"/>
        <w:outlineLvl w:val="2"/>
        <w:rPr>
          <w:rFonts w:ascii="宋体" w:hAnsi="宋体"/>
          <w:b/>
          <w:sz w:val="32"/>
          <w:szCs w:val="22"/>
        </w:rPr>
      </w:pPr>
    </w:p>
    <w:p w14:paraId="082CD0CE">
      <w:pPr>
        <w:spacing w:line="360" w:lineRule="auto"/>
        <w:jc w:val="center"/>
        <w:outlineLvl w:val="2"/>
        <w:rPr>
          <w:rFonts w:ascii="宋体" w:hAnsi="宋体"/>
          <w:b/>
          <w:sz w:val="32"/>
          <w:szCs w:val="22"/>
        </w:rPr>
      </w:pPr>
    </w:p>
    <w:p w14:paraId="275EEB06">
      <w:pPr>
        <w:spacing w:line="360" w:lineRule="auto"/>
        <w:jc w:val="center"/>
        <w:outlineLvl w:val="2"/>
        <w:rPr>
          <w:rFonts w:ascii="宋体" w:hAnsi="宋体"/>
          <w:b/>
          <w:sz w:val="32"/>
          <w:szCs w:val="22"/>
        </w:rPr>
      </w:pPr>
    </w:p>
    <w:p w14:paraId="374B85F2">
      <w:pPr>
        <w:spacing w:line="360" w:lineRule="auto"/>
        <w:jc w:val="center"/>
        <w:outlineLvl w:val="2"/>
        <w:rPr>
          <w:rFonts w:ascii="宋体" w:hAnsi="宋体"/>
          <w:b/>
          <w:sz w:val="32"/>
          <w:szCs w:val="22"/>
        </w:rPr>
      </w:pPr>
    </w:p>
    <w:p w14:paraId="08F57B3F">
      <w:pPr>
        <w:spacing w:line="360" w:lineRule="auto"/>
        <w:jc w:val="center"/>
        <w:outlineLvl w:val="2"/>
        <w:rPr>
          <w:rFonts w:ascii="宋体" w:hAnsi="宋体"/>
          <w:b/>
          <w:sz w:val="32"/>
          <w:szCs w:val="22"/>
        </w:rPr>
      </w:pPr>
    </w:p>
    <w:p w14:paraId="720E75A6">
      <w:pPr>
        <w:spacing w:line="360" w:lineRule="auto"/>
        <w:jc w:val="center"/>
        <w:outlineLvl w:val="2"/>
        <w:rPr>
          <w:rFonts w:ascii="宋体" w:hAnsi="宋体"/>
          <w:b/>
          <w:sz w:val="32"/>
          <w:szCs w:val="22"/>
        </w:rPr>
      </w:pPr>
    </w:p>
    <w:p w14:paraId="4DFE0AAF">
      <w:pPr>
        <w:spacing w:line="360" w:lineRule="auto"/>
        <w:outlineLvl w:val="2"/>
        <w:rPr>
          <w:rFonts w:ascii="宋体" w:hAnsi="宋体"/>
          <w:b/>
          <w:sz w:val="32"/>
          <w:szCs w:val="22"/>
        </w:rPr>
      </w:pPr>
    </w:p>
    <w:p w14:paraId="53C83516">
      <w:pPr>
        <w:pStyle w:val="9"/>
        <w:rPr>
          <w:rFonts w:ascii="Times New Roman" w:hAnsi="Times New Roman"/>
        </w:rPr>
      </w:pPr>
    </w:p>
    <w:p w14:paraId="34BB3762">
      <w:pPr>
        <w:rPr>
          <w:rFonts w:ascii="Times New Roman" w:hAnsi="Times New Roman"/>
          <w:b/>
          <w:sz w:val="32"/>
        </w:rPr>
      </w:pPr>
    </w:p>
    <w:p w14:paraId="3BAF9263">
      <w:pPr>
        <w:pStyle w:val="9"/>
        <w:rPr>
          <w:rFonts w:ascii="Times New Roman" w:hAnsi="Times New Roman"/>
        </w:rPr>
      </w:pPr>
    </w:p>
    <w:p w14:paraId="78030AF0">
      <w:pPr>
        <w:rPr>
          <w:rFonts w:ascii="Times New Roman" w:hAnsi="Times New Roman"/>
          <w:b/>
          <w:sz w:val="32"/>
        </w:rPr>
      </w:pPr>
    </w:p>
    <w:p w14:paraId="3FE32159">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1BFF0ECF">
      <w:pPr>
        <w:pStyle w:val="39"/>
        <w:spacing w:line="360" w:lineRule="auto"/>
        <w:jc w:val="center"/>
        <w:outlineLvl w:val="2"/>
        <w:rPr>
          <w:rFonts w:hint="default" w:ascii="宋体" w:hAnsi="宋体" w:cs="宋体"/>
          <w:sz w:val="24"/>
          <w:szCs w:val="24"/>
        </w:rPr>
      </w:pPr>
      <w:r>
        <w:rPr>
          <w:rFonts w:ascii="宋体" w:hAnsi="宋体" w:cs="宋体"/>
          <w:bCs/>
          <w:sz w:val="24"/>
          <w:szCs w:val="24"/>
        </w:rPr>
        <w:t>（1）</w:t>
      </w:r>
      <w:r>
        <w:rPr>
          <w:rFonts w:ascii="宋体" w:hAnsi="宋体" w:cs="宋体"/>
          <w:sz w:val="24"/>
          <w:szCs w:val="24"/>
        </w:rPr>
        <w:t>标的说明一览表</w:t>
      </w:r>
    </w:p>
    <w:p w14:paraId="4E79D8AA">
      <w:pPr>
        <w:pStyle w:val="39"/>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2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436D4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0314702A">
            <w:pPr>
              <w:pStyle w:val="39"/>
              <w:spacing w:line="360" w:lineRule="auto"/>
              <w:jc w:val="center"/>
              <w:rPr>
                <w:rFonts w:hint="default" w:ascii="宋体" w:hAnsi="宋体" w:cs="宋体"/>
                <w:sz w:val="24"/>
                <w:szCs w:val="24"/>
              </w:rPr>
            </w:pPr>
            <w:r>
              <w:rPr>
                <w:rFonts w:ascii="宋体" w:hAnsi="宋体" w:cs="宋体"/>
                <w:sz w:val="24"/>
                <w:szCs w:val="24"/>
              </w:rPr>
              <w:t>合同包</w:t>
            </w:r>
          </w:p>
        </w:tc>
        <w:tc>
          <w:tcPr>
            <w:tcW w:w="509" w:type="pct"/>
          </w:tcPr>
          <w:p w14:paraId="4DC1D503">
            <w:pPr>
              <w:pStyle w:val="39"/>
              <w:spacing w:line="360" w:lineRule="auto"/>
              <w:jc w:val="center"/>
              <w:rPr>
                <w:rFonts w:hint="default" w:ascii="宋体" w:hAnsi="宋体" w:cs="宋体"/>
                <w:sz w:val="24"/>
                <w:szCs w:val="24"/>
              </w:rPr>
            </w:pPr>
            <w:r>
              <w:rPr>
                <w:rFonts w:ascii="宋体" w:hAnsi="宋体" w:cs="宋体"/>
                <w:sz w:val="24"/>
                <w:szCs w:val="24"/>
              </w:rPr>
              <w:t>品目号</w:t>
            </w:r>
          </w:p>
        </w:tc>
        <w:tc>
          <w:tcPr>
            <w:tcW w:w="1254" w:type="pct"/>
          </w:tcPr>
          <w:p w14:paraId="2DEC3C7E">
            <w:pPr>
              <w:pStyle w:val="39"/>
              <w:spacing w:line="360" w:lineRule="auto"/>
              <w:jc w:val="center"/>
              <w:rPr>
                <w:rFonts w:hint="default" w:ascii="宋体" w:hAnsi="宋体" w:cs="宋体"/>
                <w:sz w:val="24"/>
                <w:szCs w:val="24"/>
              </w:rPr>
            </w:pPr>
            <w:r>
              <w:rPr>
                <w:rFonts w:ascii="宋体" w:hAnsi="宋体" w:cs="宋体"/>
                <w:sz w:val="24"/>
                <w:szCs w:val="24"/>
              </w:rPr>
              <w:t>货物名称/服务名称/工程名称</w:t>
            </w:r>
          </w:p>
        </w:tc>
        <w:tc>
          <w:tcPr>
            <w:tcW w:w="1092" w:type="pct"/>
          </w:tcPr>
          <w:p w14:paraId="002F65B2">
            <w:pPr>
              <w:pStyle w:val="39"/>
              <w:spacing w:line="360" w:lineRule="auto"/>
              <w:jc w:val="center"/>
              <w:rPr>
                <w:rFonts w:hint="default" w:ascii="宋体" w:hAnsi="宋体" w:cs="宋体"/>
                <w:sz w:val="24"/>
                <w:szCs w:val="24"/>
              </w:rPr>
            </w:pPr>
            <w:r>
              <w:rPr>
                <w:rFonts w:ascii="宋体" w:hAnsi="宋体" w:cs="宋体"/>
                <w:sz w:val="24"/>
                <w:szCs w:val="24"/>
              </w:rPr>
              <w:t>数量/</w:t>
            </w:r>
            <w:r>
              <w:rPr>
                <w:rFonts w:hint="default" w:ascii="宋体" w:hAnsi="宋体" w:cs="宋体"/>
                <w:sz w:val="24"/>
                <w:szCs w:val="24"/>
              </w:rPr>
              <w:t>服务期限</w:t>
            </w:r>
            <w:r>
              <w:rPr>
                <w:rFonts w:ascii="宋体" w:hAnsi="宋体" w:cs="宋体"/>
                <w:sz w:val="24"/>
                <w:szCs w:val="24"/>
              </w:rPr>
              <w:t>/施工工期</w:t>
            </w:r>
          </w:p>
        </w:tc>
        <w:tc>
          <w:tcPr>
            <w:tcW w:w="475" w:type="pct"/>
          </w:tcPr>
          <w:p w14:paraId="558B0D74">
            <w:pPr>
              <w:pStyle w:val="39"/>
              <w:spacing w:line="360" w:lineRule="auto"/>
              <w:jc w:val="center"/>
              <w:rPr>
                <w:rFonts w:hint="default" w:ascii="宋体" w:hAnsi="宋体" w:cs="宋体"/>
                <w:sz w:val="24"/>
                <w:szCs w:val="24"/>
              </w:rPr>
            </w:pPr>
            <w:r>
              <w:rPr>
                <w:rFonts w:ascii="宋体" w:hAnsi="宋体" w:cs="宋体"/>
                <w:sz w:val="24"/>
                <w:szCs w:val="24"/>
              </w:rPr>
              <w:t>规格</w:t>
            </w:r>
          </w:p>
        </w:tc>
        <w:tc>
          <w:tcPr>
            <w:tcW w:w="833" w:type="pct"/>
          </w:tcPr>
          <w:p w14:paraId="41C9867F">
            <w:pPr>
              <w:pStyle w:val="39"/>
              <w:spacing w:line="360" w:lineRule="auto"/>
              <w:jc w:val="center"/>
              <w:rPr>
                <w:rFonts w:hint="default" w:ascii="宋体" w:hAnsi="宋体" w:cs="宋体"/>
                <w:sz w:val="24"/>
                <w:szCs w:val="24"/>
              </w:rPr>
            </w:pPr>
            <w:r>
              <w:rPr>
                <w:rFonts w:ascii="宋体" w:hAnsi="宋体" w:cs="宋体"/>
                <w:sz w:val="24"/>
                <w:szCs w:val="24"/>
              </w:rPr>
              <w:t>来源地</w:t>
            </w:r>
          </w:p>
        </w:tc>
      </w:tr>
      <w:tr w14:paraId="6CA19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1574E697">
            <w:pPr>
              <w:pStyle w:val="39"/>
              <w:spacing w:line="360" w:lineRule="auto"/>
              <w:jc w:val="both"/>
              <w:rPr>
                <w:rFonts w:hint="default" w:ascii="宋体" w:hAnsi="宋体" w:cs="宋体"/>
                <w:sz w:val="24"/>
                <w:szCs w:val="24"/>
              </w:rPr>
            </w:pPr>
            <w:r>
              <w:rPr>
                <w:rFonts w:ascii="宋体" w:hAnsi="宋体" w:cs="宋体"/>
                <w:sz w:val="24"/>
                <w:szCs w:val="24"/>
              </w:rPr>
              <w:t>*</w:t>
            </w:r>
          </w:p>
        </w:tc>
        <w:tc>
          <w:tcPr>
            <w:tcW w:w="509" w:type="pct"/>
          </w:tcPr>
          <w:p w14:paraId="5FAEA77F">
            <w:pPr>
              <w:pStyle w:val="39"/>
              <w:spacing w:line="360" w:lineRule="auto"/>
              <w:jc w:val="both"/>
              <w:rPr>
                <w:rFonts w:hint="default" w:ascii="宋体" w:hAnsi="宋体" w:cs="宋体"/>
                <w:sz w:val="24"/>
                <w:szCs w:val="24"/>
              </w:rPr>
            </w:pPr>
            <w:r>
              <w:rPr>
                <w:rFonts w:ascii="宋体" w:hAnsi="宋体" w:cs="宋体"/>
                <w:sz w:val="24"/>
                <w:szCs w:val="24"/>
              </w:rPr>
              <w:t>*-1</w:t>
            </w:r>
          </w:p>
        </w:tc>
        <w:tc>
          <w:tcPr>
            <w:tcW w:w="1254" w:type="pct"/>
          </w:tcPr>
          <w:p w14:paraId="630B6616">
            <w:pPr>
              <w:spacing w:line="360" w:lineRule="auto"/>
              <w:rPr>
                <w:rFonts w:ascii="宋体" w:hAnsi="宋体" w:cs="宋体"/>
                <w:sz w:val="24"/>
              </w:rPr>
            </w:pPr>
          </w:p>
        </w:tc>
        <w:tc>
          <w:tcPr>
            <w:tcW w:w="1092" w:type="pct"/>
          </w:tcPr>
          <w:p w14:paraId="55049C55">
            <w:pPr>
              <w:spacing w:line="360" w:lineRule="auto"/>
              <w:rPr>
                <w:rFonts w:ascii="宋体" w:hAnsi="宋体" w:cs="宋体"/>
                <w:sz w:val="24"/>
              </w:rPr>
            </w:pPr>
          </w:p>
        </w:tc>
        <w:tc>
          <w:tcPr>
            <w:tcW w:w="475" w:type="pct"/>
          </w:tcPr>
          <w:p w14:paraId="042AB55F">
            <w:pPr>
              <w:spacing w:line="360" w:lineRule="auto"/>
              <w:rPr>
                <w:rFonts w:ascii="宋体" w:hAnsi="宋体" w:cs="宋体"/>
                <w:sz w:val="24"/>
              </w:rPr>
            </w:pPr>
          </w:p>
        </w:tc>
        <w:tc>
          <w:tcPr>
            <w:tcW w:w="833" w:type="pct"/>
          </w:tcPr>
          <w:p w14:paraId="72EC4D3C">
            <w:pPr>
              <w:spacing w:line="360" w:lineRule="auto"/>
              <w:rPr>
                <w:rFonts w:ascii="宋体" w:hAnsi="宋体" w:cs="宋体"/>
                <w:sz w:val="24"/>
              </w:rPr>
            </w:pPr>
          </w:p>
        </w:tc>
      </w:tr>
      <w:tr w14:paraId="688E6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42972C1B">
            <w:pPr>
              <w:spacing w:line="360" w:lineRule="auto"/>
              <w:rPr>
                <w:rFonts w:ascii="宋体" w:hAnsi="宋体" w:cs="宋体"/>
                <w:sz w:val="24"/>
              </w:rPr>
            </w:pPr>
          </w:p>
        </w:tc>
        <w:tc>
          <w:tcPr>
            <w:tcW w:w="509" w:type="pct"/>
          </w:tcPr>
          <w:p w14:paraId="0E4F6AB3">
            <w:pPr>
              <w:pStyle w:val="39"/>
              <w:spacing w:line="360" w:lineRule="auto"/>
              <w:jc w:val="both"/>
              <w:rPr>
                <w:rFonts w:hint="default" w:ascii="宋体" w:hAnsi="宋体" w:cs="宋体"/>
                <w:sz w:val="24"/>
                <w:szCs w:val="24"/>
              </w:rPr>
            </w:pPr>
            <w:r>
              <w:rPr>
                <w:rFonts w:ascii="宋体" w:hAnsi="宋体" w:cs="宋体"/>
                <w:sz w:val="24"/>
                <w:szCs w:val="24"/>
              </w:rPr>
              <w:t>…</w:t>
            </w:r>
          </w:p>
        </w:tc>
        <w:tc>
          <w:tcPr>
            <w:tcW w:w="1254" w:type="pct"/>
          </w:tcPr>
          <w:p w14:paraId="2605A0DF">
            <w:pPr>
              <w:spacing w:line="360" w:lineRule="auto"/>
              <w:rPr>
                <w:rFonts w:ascii="宋体" w:hAnsi="宋体" w:cs="宋体"/>
                <w:sz w:val="24"/>
              </w:rPr>
            </w:pPr>
          </w:p>
        </w:tc>
        <w:tc>
          <w:tcPr>
            <w:tcW w:w="1092" w:type="pct"/>
          </w:tcPr>
          <w:p w14:paraId="1421378E">
            <w:pPr>
              <w:spacing w:line="360" w:lineRule="auto"/>
              <w:rPr>
                <w:rFonts w:ascii="宋体" w:hAnsi="宋体" w:cs="宋体"/>
                <w:sz w:val="24"/>
              </w:rPr>
            </w:pPr>
          </w:p>
        </w:tc>
        <w:tc>
          <w:tcPr>
            <w:tcW w:w="475" w:type="pct"/>
          </w:tcPr>
          <w:p w14:paraId="24B2F9B2">
            <w:pPr>
              <w:spacing w:line="360" w:lineRule="auto"/>
              <w:rPr>
                <w:rFonts w:ascii="宋体" w:hAnsi="宋体" w:cs="宋体"/>
                <w:sz w:val="24"/>
              </w:rPr>
            </w:pPr>
          </w:p>
        </w:tc>
        <w:tc>
          <w:tcPr>
            <w:tcW w:w="833" w:type="pct"/>
          </w:tcPr>
          <w:p w14:paraId="67A684BB">
            <w:pPr>
              <w:spacing w:line="360" w:lineRule="auto"/>
              <w:rPr>
                <w:rFonts w:ascii="宋体" w:hAnsi="宋体" w:cs="宋体"/>
                <w:sz w:val="24"/>
              </w:rPr>
            </w:pPr>
          </w:p>
        </w:tc>
      </w:tr>
      <w:tr w14:paraId="52D21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70F90C3D">
            <w:pPr>
              <w:pStyle w:val="39"/>
              <w:spacing w:line="360" w:lineRule="auto"/>
              <w:jc w:val="both"/>
              <w:rPr>
                <w:rFonts w:hint="default" w:ascii="宋体" w:hAnsi="宋体" w:cs="宋体"/>
                <w:sz w:val="24"/>
                <w:szCs w:val="24"/>
              </w:rPr>
            </w:pPr>
            <w:r>
              <w:rPr>
                <w:rFonts w:ascii="宋体" w:hAnsi="宋体" w:cs="宋体"/>
                <w:sz w:val="24"/>
                <w:szCs w:val="24"/>
              </w:rPr>
              <w:t>…</w:t>
            </w:r>
          </w:p>
        </w:tc>
        <w:tc>
          <w:tcPr>
            <w:tcW w:w="509" w:type="pct"/>
          </w:tcPr>
          <w:p w14:paraId="5A7BCFAD">
            <w:pPr>
              <w:spacing w:line="360" w:lineRule="auto"/>
              <w:rPr>
                <w:rFonts w:ascii="宋体" w:hAnsi="宋体" w:cs="宋体"/>
                <w:sz w:val="24"/>
              </w:rPr>
            </w:pPr>
          </w:p>
        </w:tc>
        <w:tc>
          <w:tcPr>
            <w:tcW w:w="1254" w:type="pct"/>
          </w:tcPr>
          <w:p w14:paraId="3D018449">
            <w:pPr>
              <w:spacing w:line="360" w:lineRule="auto"/>
              <w:rPr>
                <w:rFonts w:ascii="宋体" w:hAnsi="宋体" w:cs="宋体"/>
                <w:sz w:val="24"/>
              </w:rPr>
            </w:pPr>
          </w:p>
        </w:tc>
        <w:tc>
          <w:tcPr>
            <w:tcW w:w="1092" w:type="pct"/>
          </w:tcPr>
          <w:p w14:paraId="4E085843">
            <w:pPr>
              <w:spacing w:line="360" w:lineRule="auto"/>
              <w:rPr>
                <w:rFonts w:ascii="宋体" w:hAnsi="宋体" w:cs="宋体"/>
                <w:sz w:val="24"/>
              </w:rPr>
            </w:pPr>
          </w:p>
        </w:tc>
        <w:tc>
          <w:tcPr>
            <w:tcW w:w="475" w:type="pct"/>
          </w:tcPr>
          <w:p w14:paraId="00D37D5F">
            <w:pPr>
              <w:spacing w:line="360" w:lineRule="auto"/>
              <w:rPr>
                <w:rFonts w:ascii="宋体" w:hAnsi="宋体" w:cs="宋体"/>
                <w:sz w:val="24"/>
              </w:rPr>
            </w:pPr>
          </w:p>
        </w:tc>
        <w:tc>
          <w:tcPr>
            <w:tcW w:w="833" w:type="pct"/>
          </w:tcPr>
          <w:p w14:paraId="0D065A18">
            <w:pPr>
              <w:spacing w:line="360" w:lineRule="auto"/>
              <w:rPr>
                <w:rFonts w:ascii="宋体" w:hAnsi="宋体" w:cs="宋体"/>
                <w:sz w:val="24"/>
              </w:rPr>
            </w:pPr>
          </w:p>
        </w:tc>
      </w:tr>
    </w:tbl>
    <w:p w14:paraId="65535BE4">
      <w:pPr>
        <w:pStyle w:val="39"/>
        <w:spacing w:line="360" w:lineRule="auto"/>
        <w:jc w:val="both"/>
        <w:rPr>
          <w:rFonts w:hint="default" w:ascii="宋体" w:hAnsi="宋体" w:cs="宋体"/>
          <w:sz w:val="24"/>
          <w:szCs w:val="24"/>
        </w:rPr>
      </w:pPr>
      <w:r>
        <w:rPr>
          <w:rFonts w:ascii="宋体" w:hAnsi="宋体" w:cs="宋体"/>
          <w:sz w:val="24"/>
          <w:szCs w:val="24"/>
        </w:rPr>
        <w:t>※注意：</w:t>
      </w:r>
    </w:p>
    <w:p w14:paraId="6F73855E">
      <w:pPr>
        <w:pStyle w:val="39"/>
        <w:spacing w:line="360" w:lineRule="auto"/>
        <w:ind w:firstLine="480"/>
        <w:jc w:val="both"/>
        <w:rPr>
          <w:rFonts w:hint="default" w:ascii="宋体" w:hAnsi="宋体" w:cs="宋体"/>
          <w:sz w:val="24"/>
          <w:szCs w:val="24"/>
        </w:rPr>
      </w:pPr>
      <w:r>
        <w:rPr>
          <w:rFonts w:ascii="宋体" w:hAnsi="宋体" w:cs="宋体"/>
          <w:sz w:val="24"/>
          <w:szCs w:val="24"/>
        </w:rPr>
        <w:t>1、本表应按照下列规定填写：</w:t>
      </w:r>
    </w:p>
    <w:p w14:paraId="4BADBB88">
      <w:pPr>
        <w:pStyle w:val="39"/>
        <w:spacing w:line="360" w:lineRule="auto"/>
        <w:ind w:firstLine="480"/>
        <w:jc w:val="both"/>
        <w:rPr>
          <w:rFonts w:hint="default" w:ascii="宋体" w:hAnsi="宋体" w:cs="宋体"/>
          <w:sz w:val="24"/>
          <w:szCs w:val="24"/>
        </w:rPr>
      </w:pPr>
      <w:r>
        <w:rPr>
          <w:rFonts w:ascii="宋体" w:hAnsi="宋体" w:cs="宋体"/>
          <w:sz w:val="24"/>
          <w:szCs w:val="24"/>
        </w:rPr>
        <w:t>1.1“合同包”、“品目号”、“货物名称/服务名称/工程名称”及“数量/</w:t>
      </w:r>
      <w:r>
        <w:rPr>
          <w:rFonts w:hint="default" w:ascii="宋体" w:hAnsi="宋体" w:cs="宋体"/>
          <w:sz w:val="24"/>
          <w:szCs w:val="24"/>
        </w:rPr>
        <w:t>服务期限</w:t>
      </w:r>
      <w:r>
        <w:rPr>
          <w:rFonts w:ascii="宋体" w:hAnsi="宋体" w:cs="宋体"/>
          <w:sz w:val="24"/>
          <w:szCs w:val="24"/>
        </w:rPr>
        <w:t>/施工工期”应与第三章《采购标的一览表》中的有关内容（“合同包”、“品目号”、“货物名称/服务名称/工程名称”及“数量/</w:t>
      </w:r>
      <w:r>
        <w:rPr>
          <w:rFonts w:hint="default" w:ascii="宋体" w:hAnsi="宋体" w:cs="宋体"/>
          <w:sz w:val="24"/>
          <w:szCs w:val="24"/>
        </w:rPr>
        <w:t>服务期限</w:t>
      </w:r>
      <w:r>
        <w:rPr>
          <w:rFonts w:ascii="宋体" w:hAnsi="宋体" w:cs="宋体"/>
          <w:sz w:val="24"/>
          <w:szCs w:val="24"/>
        </w:rPr>
        <w:t>/施工工期”）保持一致。</w:t>
      </w:r>
    </w:p>
    <w:p w14:paraId="3FC9899C">
      <w:pPr>
        <w:pStyle w:val="39"/>
        <w:spacing w:line="360" w:lineRule="auto"/>
        <w:ind w:firstLine="480"/>
        <w:jc w:val="both"/>
        <w:rPr>
          <w:rFonts w:hint="default" w:ascii="宋体" w:hAnsi="宋体" w:cs="宋体"/>
          <w:sz w:val="24"/>
          <w:szCs w:val="24"/>
        </w:rPr>
      </w:pPr>
      <w:r>
        <w:rPr>
          <w:rFonts w:ascii="宋体" w:hAnsi="宋体" w:cs="宋体"/>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017F6BE9">
      <w:pPr>
        <w:pStyle w:val="39"/>
        <w:spacing w:line="360" w:lineRule="auto"/>
        <w:ind w:firstLine="480"/>
        <w:jc w:val="both"/>
        <w:rPr>
          <w:rFonts w:hint="default" w:ascii="宋体" w:hAnsi="宋体" w:cs="宋体"/>
          <w:sz w:val="24"/>
          <w:szCs w:val="24"/>
        </w:rPr>
      </w:pPr>
      <w:r>
        <w:rPr>
          <w:rFonts w:ascii="宋体" w:hAnsi="宋体" w:cs="宋体"/>
          <w:sz w:val="24"/>
          <w:szCs w:val="24"/>
        </w:rPr>
        <w:t>1.3服务类项目：“规格”项下应填写服务提供者提供的服务标准及品牌（若有）。“来源地”应填写服务提供者的所在地。</w:t>
      </w:r>
    </w:p>
    <w:p w14:paraId="3CF2DE5D">
      <w:pPr>
        <w:pStyle w:val="39"/>
        <w:spacing w:line="360" w:lineRule="auto"/>
        <w:ind w:firstLine="480"/>
        <w:jc w:val="both"/>
        <w:rPr>
          <w:rFonts w:hint="default" w:ascii="宋体" w:hAnsi="宋体" w:cs="宋体"/>
          <w:sz w:val="24"/>
          <w:szCs w:val="24"/>
        </w:rPr>
      </w:pPr>
      <w:r>
        <w:rPr>
          <w:rFonts w:ascii="宋体" w:hAnsi="宋体" w:cs="宋体"/>
          <w:sz w:val="24"/>
          <w:szCs w:val="24"/>
        </w:rPr>
        <w:t>1</w:t>
      </w:r>
      <w:r>
        <w:rPr>
          <w:rFonts w:hint="default" w:ascii="宋体" w:hAnsi="宋体" w:cs="宋体"/>
          <w:sz w:val="24"/>
          <w:szCs w:val="24"/>
        </w:rPr>
        <w:t>.4</w:t>
      </w:r>
      <w:r>
        <w:rPr>
          <w:rFonts w:ascii="宋体" w:hAnsi="宋体" w:cs="宋体"/>
          <w:sz w:val="24"/>
          <w:szCs w:val="24"/>
        </w:rPr>
        <w:t>工程类项目：若网上竞价文件有要求供应商填写工程主材品牌（型号）的，可在“规格”项下填写，否则工程类项目“规格”项下无需填写内容，“来源地”应填写工程承接者的所在地。</w:t>
      </w:r>
    </w:p>
    <w:p w14:paraId="6D1BB447">
      <w:pPr>
        <w:pStyle w:val="39"/>
        <w:spacing w:line="360" w:lineRule="auto"/>
        <w:ind w:firstLine="480"/>
        <w:jc w:val="right"/>
        <w:rPr>
          <w:rFonts w:hint="default" w:ascii="宋体" w:hAnsi="宋体" w:cs="宋体"/>
          <w:sz w:val="24"/>
          <w:szCs w:val="24"/>
        </w:rPr>
      </w:pPr>
    </w:p>
    <w:p w14:paraId="59A98DDF">
      <w:pPr>
        <w:pStyle w:val="39"/>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69C712ED">
      <w:pPr>
        <w:pStyle w:val="39"/>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2DC4147">
      <w:pPr>
        <w:pStyle w:val="39"/>
        <w:spacing w:line="360" w:lineRule="auto"/>
        <w:jc w:val="both"/>
        <w:rPr>
          <w:rFonts w:hint="default" w:ascii="宋体" w:hAnsi="宋体" w:cs="宋体"/>
          <w:sz w:val="24"/>
          <w:szCs w:val="24"/>
        </w:rPr>
      </w:pPr>
    </w:p>
    <w:p w14:paraId="756281B9">
      <w:pPr>
        <w:pStyle w:val="39"/>
        <w:spacing w:line="360" w:lineRule="auto"/>
        <w:jc w:val="both"/>
        <w:rPr>
          <w:rFonts w:hint="default" w:ascii="宋体" w:hAnsi="宋体" w:cs="宋体"/>
          <w:sz w:val="24"/>
          <w:szCs w:val="24"/>
        </w:rPr>
      </w:pPr>
    </w:p>
    <w:p w14:paraId="1E036134">
      <w:pPr>
        <w:pStyle w:val="39"/>
        <w:spacing w:line="360" w:lineRule="auto"/>
        <w:jc w:val="both"/>
        <w:rPr>
          <w:rFonts w:hint="default" w:ascii="宋体" w:hAnsi="宋体" w:cs="宋体"/>
          <w:sz w:val="24"/>
          <w:szCs w:val="24"/>
        </w:rPr>
      </w:pPr>
    </w:p>
    <w:p w14:paraId="1D41A76B">
      <w:pPr>
        <w:pStyle w:val="39"/>
        <w:spacing w:line="360" w:lineRule="auto"/>
        <w:jc w:val="both"/>
        <w:rPr>
          <w:rFonts w:hint="default" w:ascii="宋体" w:hAnsi="宋体" w:cs="宋体"/>
          <w:sz w:val="24"/>
          <w:szCs w:val="24"/>
        </w:rPr>
      </w:pPr>
    </w:p>
    <w:p w14:paraId="3C7D7665">
      <w:pPr>
        <w:pStyle w:val="5"/>
        <w:spacing w:line="360" w:lineRule="auto"/>
        <w:ind w:left="0" w:leftChars="0"/>
        <w:jc w:val="center"/>
        <w:rPr>
          <w:rFonts w:ascii="宋体" w:hAnsi="宋体" w:cs="宋体"/>
          <w:sz w:val="24"/>
        </w:rPr>
      </w:pPr>
    </w:p>
    <w:p w14:paraId="4645C12D">
      <w:pPr>
        <w:pStyle w:val="6"/>
        <w:numPr>
          <w:ilvl w:val="0"/>
          <w:numId w:val="4"/>
        </w:numPr>
        <w:jc w:val="center"/>
        <w:rPr>
          <w:rFonts w:ascii="宋体" w:hAnsi="宋体" w:cs="宋体"/>
          <w:sz w:val="24"/>
        </w:rPr>
      </w:pPr>
      <w:r>
        <w:rPr>
          <w:rFonts w:hint="eastAsia" w:ascii="宋体" w:hAnsi="宋体" w:cs="宋体"/>
          <w:sz w:val="24"/>
        </w:rPr>
        <w:t>网上竞价内容及要求偏离表</w:t>
      </w:r>
    </w:p>
    <w:p w14:paraId="484482DF">
      <w:pPr>
        <w:pStyle w:val="6"/>
        <w:rPr>
          <w:rFonts w:ascii="宋体" w:hAnsi="宋体" w:cs="宋体"/>
          <w:b/>
          <w:bCs/>
          <w:sz w:val="28"/>
          <w:szCs w:val="28"/>
        </w:rPr>
      </w:pPr>
    </w:p>
    <w:p w14:paraId="40BA095B">
      <w:pPr>
        <w:pStyle w:val="22"/>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25"/>
        <w:tblW w:w="4996" w:type="pct"/>
        <w:tblInd w:w="0" w:type="dxa"/>
        <w:tblLayout w:type="autofit"/>
        <w:tblCellMar>
          <w:top w:w="0" w:type="dxa"/>
          <w:left w:w="0" w:type="dxa"/>
          <w:bottom w:w="0" w:type="dxa"/>
          <w:right w:w="0" w:type="dxa"/>
        </w:tblCellMar>
      </w:tblPr>
      <w:tblGrid>
        <w:gridCol w:w="695"/>
        <w:gridCol w:w="3159"/>
        <w:gridCol w:w="2894"/>
        <w:gridCol w:w="1791"/>
      </w:tblGrid>
      <w:tr w14:paraId="53FD718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E36E1B4">
            <w:pPr>
              <w:pStyle w:val="22"/>
              <w:wordWrap w:val="0"/>
              <w:spacing w:before="0" w:beforeAutospacing="0" w:after="0" w:afterAutospacing="0" w:line="360" w:lineRule="auto"/>
              <w:jc w:val="cente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50010AE">
            <w:pPr>
              <w:pStyle w:val="22"/>
              <w:wordWrap w:val="0"/>
              <w:spacing w:before="0" w:beforeAutospacing="0" w:after="0" w:afterAutospacing="0" w:line="360" w:lineRule="auto"/>
              <w:jc w:val="cente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E2B8D08">
            <w:pPr>
              <w:pStyle w:val="22"/>
              <w:wordWrap w:val="0"/>
              <w:spacing w:before="0" w:beforeAutospacing="0" w:after="0" w:afterAutospacing="0" w:line="360" w:lineRule="auto"/>
              <w:jc w:val="cente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A83322">
            <w:pPr>
              <w:pStyle w:val="22"/>
              <w:wordWrap w:val="0"/>
              <w:spacing w:before="0" w:beforeAutospacing="0" w:after="0" w:afterAutospacing="0" w:line="360" w:lineRule="auto"/>
              <w:jc w:val="center"/>
            </w:pPr>
            <w:r>
              <w:rPr>
                <w:rFonts w:hint="eastAsia"/>
              </w:rPr>
              <w:t>是否偏离及说明</w:t>
            </w:r>
          </w:p>
        </w:tc>
      </w:tr>
      <w:tr w14:paraId="280446A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1DF8CF">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72F69D">
            <w:pPr>
              <w:pStyle w:val="22"/>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F93D6BB">
            <w:pPr>
              <w:pStyle w:val="22"/>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95F7630">
            <w:pPr>
              <w:pStyle w:val="22"/>
              <w:wordWrap w:val="0"/>
              <w:spacing w:before="0" w:beforeAutospacing="0" w:after="0" w:afterAutospacing="0" w:line="480" w:lineRule="atLeast"/>
              <w:jc w:val="center"/>
            </w:pPr>
          </w:p>
        </w:tc>
      </w:tr>
      <w:tr w14:paraId="024299EE">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D1871BC">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E53719">
            <w:pPr>
              <w:pStyle w:val="22"/>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C2C4D57">
            <w:pPr>
              <w:pStyle w:val="22"/>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AC726E">
            <w:pPr>
              <w:pStyle w:val="22"/>
              <w:wordWrap w:val="0"/>
              <w:spacing w:before="0" w:beforeAutospacing="0" w:after="0" w:afterAutospacing="0" w:line="480" w:lineRule="atLeast"/>
              <w:jc w:val="center"/>
            </w:pPr>
          </w:p>
        </w:tc>
      </w:tr>
      <w:tr w14:paraId="01C8449C">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04BACC">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49B4DFA">
            <w:pPr>
              <w:pStyle w:val="22"/>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7A09B8">
            <w:pPr>
              <w:pStyle w:val="22"/>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B8539A7">
            <w:pPr>
              <w:pStyle w:val="22"/>
              <w:wordWrap w:val="0"/>
              <w:spacing w:before="0" w:beforeAutospacing="0" w:after="0" w:afterAutospacing="0" w:line="480" w:lineRule="atLeast"/>
              <w:jc w:val="center"/>
            </w:pPr>
          </w:p>
        </w:tc>
      </w:tr>
    </w:tbl>
    <w:p w14:paraId="3B91C31A">
      <w:pPr>
        <w:pStyle w:val="22"/>
        <w:spacing w:before="0" w:beforeAutospacing="0" w:after="0" w:afterAutospacing="0" w:line="360" w:lineRule="auto"/>
        <w:rPr>
          <w:b/>
          <w:bCs/>
        </w:rPr>
      </w:pPr>
      <w:r>
        <w:rPr>
          <w:rFonts w:hint="eastAsia"/>
          <w:b/>
          <w:bCs/>
        </w:rPr>
        <w:t>注：</w:t>
      </w:r>
    </w:p>
    <w:p w14:paraId="40D2CC33">
      <w:pPr>
        <w:pStyle w:val="22"/>
        <w:numPr>
          <w:ilvl w:val="0"/>
          <w:numId w:val="5"/>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051A3866">
      <w:pPr>
        <w:pStyle w:val="39"/>
        <w:spacing w:line="360" w:lineRule="auto"/>
        <w:ind w:firstLine="480"/>
        <w:jc w:val="right"/>
        <w:rPr>
          <w:rFonts w:hint="default" w:ascii="宋体" w:hAnsi="宋体" w:cs="宋体"/>
          <w:sz w:val="24"/>
          <w:szCs w:val="24"/>
        </w:rPr>
      </w:pPr>
    </w:p>
    <w:p w14:paraId="1414A1A1">
      <w:pPr>
        <w:pStyle w:val="39"/>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7E8CB0A6">
      <w:pPr>
        <w:pStyle w:val="39"/>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5AFEB6D">
      <w:pPr>
        <w:pStyle w:val="5"/>
        <w:spacing w:line="360" w:lineRule="auto"/>
        <w:ind w:left="0" w:leftChars="0"/>
        <w:rPr>
          <w:rFonts w:ascii="宋体" w:hAnsi="宋体" w:cs="宋体"/>
          <w:sz w:val="24"/>
        </w:rPr>
      </w:pPr>
    </w:p>
    <w:p w14:paraId="531D5A39">
      <w:pPr>
        <w:pStyle w:val="6"/>
        <w:rPr>
          <w:rFonts w:ascii="宋体" w:hAnsi="宋体" w:cs="宋体"/>
          <w:sz w:val="24"/>
        </w:rPr>
      </w:pPr>
    </w:p>
    <w:p w14:paraId="5CA0BB1A">
      <w:pPr>
        <w:pStyle w:val="6"/>
        <w:rPr>
          <w:rFonts w:ascii="宋体" w:hAnsi="宋体" w:cs="宋体"/>
          <w:sz w:val="24"/>
        </w:rPr>
      </w:pPr>
    </w:p>
    <w:p w14:paraId="60893681">
      <w:pPr>
        <w:pStyle w:val="6"/>
        <w:rPr>
          <w:rFonts w:ascii="宋体" w:hAnsi="宋体" w:cs="宋体"/>
          <w:sz w:val="24"/>
        </w:rPr>
      </w:pPr>
    </w:p>
    <w:p w14:paraId="20AF50B3">
      <w:pPr>
        <w:pStyle w:val="6"/>
        <w:rPr>
          <w:rFonts w:ascii="宋体" w:hAnsi="宋体" w:cs="宋体"/>
          <w:sz w:val="24"/>
        </w:rPr>
      </w:pPr>
    </w:p>
    <w:p w14:paraId="3B5F6C07">
      <w:pPr>
        <w:pStyle w:val="6"/>
        <w:rPr>
          <w:rFonts w:ascii="宋体" w:hAnsi="宋体" w:cs="宋体"/>
          <w:sz w:val="24"/>
        </w:rPr>
      </w:pPr>
    </w:p>
    <w:p w14:paraId="4295F04A">
      <w:pPr>
        <w:pStyle w:val="6"/>
        <w:rPr>
          <w:rFonts w:ascii="宋体" w:hAnsi="宋体" w:cs="宋体"/>
          <w:sz w:val="24"/>
        </w:rPr>
      </w:pPr>
    </w:p>
    <w:p w14:paraId="52FC36B5">
      <w:pPr>
        <w:pStyle w:val="6"/>
        <w:rPr>
          <w:rFonts w:ascii="宋体" w:hAnsi="宋体" w:cs="宋体"/>
          <w:sz w:val="24"/>
        </w:rPr>
      </w:pPr>
    </w:p>
    <w:p w14:paraId="3EBB342D">
      <w:pPr>
        <w:pStyle w:val="6"/>
        <w:rPr>
          <w:rFonts w:ascii="宋体" w:hAnsi="宋体" w:cs="宋体"/>
          <w:sz w:val="24"/>
        </w:rPr>
      </w:pPr>
    </w:p>
    <w:p w14:paraId="5B944E47">
      <w:pPr>
        <w:pStyle w:val="6"/>
        <w:rPr>
          <w:rFonts w:ascii="宋体" w:hAnsi="宋体" w:cs="宋体"/>
          <w:sz w:val="24"/>
        </w:rPr>
      </w:pPr>
    </w:p>
    <w:p w14:paraId="2A6AA817">
      <w:pPr>
        <w:pStyle w:val="6"/>
        <w:rPr>
          <w:rFonts w:ascii="宋体" w:hAnsi="宋体" w:cs="宋体"/>
          <w:sz w:val="24"/>
        </w:rPr>
      </w:pPr>
    </w:p>
    <w:p w14:paraId="79BE0AC9">
      <w:pPr>
        <w:pStyle w:val="5"/>
        <w:spacing w:line="360" w:lineRule="auto"/>
        <w:ind w:left="0" w:leftChars="0"/>
        <w:jc w:val="center"/>
        <w:rPr>
          <w:rFonts w:ascii="宋体" w:hAnsi="宋体" w:cs="宋体"/>
          <w:b/>
          <w:bCs/>
          <w:sz w:val="28"/>
          <w:szCs w:val="28"/>
        </w:rPr>
      </w:pPr>
      <w:r>
        <w:rPr>
          <w:rFonts w:hint="eastAsia" w:ascii="宋体" w:hAnsi="宋体" w:cs="宋体"/>
          <w:b/>
          <w:bCs/>
          <w:sz w:val="28"/>
          <w:szCs w:val="28"/>
        </w:rPr>
        <w:t>（3）网上竞价保证金凭证复印件</w:t>
      </w:r>
    </w:p>
    <w:p w14:paraId="6C0CA95A">
      <w:pPr>
        <w:pStyle w:val="5"/>
        <w:spacing w:line="360" w:lineRule="auto"/>
        <w:ind w:left="0" w:leftChars="0"/>
        <w:rPr>
          <w:rFonts w:ascii="宋体" w:hAnsi="宋体" w:cs="宋体"/>
          <w:b/>
          <w:bCs/>
          <w:sz w:val="28"/>
          <w:szCs w:val="28"/>
        </w:rPr>
      </w:pPr>
    </w:p>
    <w:p w14:paraId="4F7B84A6">
      <w:pPr>
        <w:pStyle w:val="6"/>
        <w:rPr>
          <w:rFonts w:ascii="宋体" w:hAnsi="宋体" w:cs="宋体"/>
          <w:b/>
          <w:bCs/>
          <w:sz w:val="28"/>
          <w:szCs w:val="28"/>
        </w:rPr>
      </w:pPr>
    </w:p>
    <w:p w14:paraId="01965E4F">
      <w:pPr>
        <w:pStyle w:val="6"/>
        <w:rPr>
          <w:rFonts w:ascii="宋体" w:hAnsi="宋体" w:cs="宋体"/>
          <w:b/>
          <w:bCs/>
          <w:sz w:val="28"/>
          <w:szCs w:val="28"/>
        </w:rPr>
      </w:pPr>
    </w:p>
    <w:p w14:paraId="49BFA60D">
      <w:pPr>
        <w:pStyle w:val="5"/>
        <w:spacing w:line="360" w:lineRule="auto"/>
        <w:ind w:left="0" w:leftChars="0"/>
        <w:rPr>
          <w:rFonts w:ascii="宋体" w:hAnsi="宋体" w:cs="宋体"/>
          <w:b/>
          <w:bCs/>
          <w:sz w:val="28"/>
          <w:szCs w:val="28"/>
        </w:rPr>
      </w:pPr>
    </w:p>
    <w:p w14:paraId="14031799">
      <w:pPr>
        <w:pStyle w:val="5"/>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17368607">
      <w:pPr>
        <w:pStyle w:val="6"/>
        <w:rPr>
          <w:rFonts w:ascii="宋体" w:hAnsi="宋体" w:cs="宋体"/>
          <w:b/>
          <w:bCs/>
          <w:sz w:val="28"/>
          <w:szCs w:val="28"/>
        </w:rPr>
      </w:pPr>
    </w:p>
    <w:p w14:paraId="43E60E13">
      <w:pPr>
        <w:pStyle w:val="39"/>
        <w:spacing w:line="360" w:lineRule="auto"/>
        <w:ind w:firstLine="480"/>
        <w:jc w:val="right"/>
        <w:rPr>
          <w:rFonts w:hint="default" w:ascii="宋体" w:hAnsi="宋体" w:cs="宋体"/>
          <w:sz w:val="24"/>
          <w:szCs w:val="24"/>
        </w:rPr>
      </w:pPr>
    </w:p>
    <w:p w14:paraId="0956558C">
      <w:pPr>
        <w:pStyle w:val="39"/>
        <w:spacing w:line="360" w:lineRule="auto"/>
        <w:ind w:firstLine="480"/>
        <w:jc w:val="right"/>
        <w:rPr>
          <w:rFonts w:hint="default" w:ascii="宋体" w:hAnsi="宋体" w:cs="宋体"/>
          <w:sz w:val="24"/>
          <w:szCs w:val="24"/>
        </w:rPr>
      </w:pPr>
    </w:p>
    <w:p w14:paraId="2F5505D7">
      <w:pPr>
        <w:pStyle w:val="39"/>
        <w:spacing w:line="360" w:lineRule="auto"/>
        <w:ind w:firstLine="480"/>
        <w:jc w:val="right"/>
        <w:rPr>
          <w:rFonts w:hint="default" w:ascii="宋体" w:hAnsi="宋体" w:cs="宋体"/>
          <w:sz w:val="24"/>
          <w:szCs w:val="24"/>
        </w:rPr>
      </w:pPr>
    </w:p>
    <w:p w14:paraId="7A4644FC">
      <w:pPr>
        <w:pStyle w:val="39"/>
        <w:spacing w:line="360" w:lineRule="auto"/>
        <w:ind w:firstLine="480"/>
        <w:jc w:val="right"/>
        <w:rPr>
          <w:rFonts w:hint="default" w:ascii="宋体" w:hAnsi="宋体" w:cs="宋体"/>
          <w:sz w:val="24"/>
          <w:szCs w:val="24"/>
        </w:rPr>
      </w:pPr>
    </w:p>
    <w:p w14:paraId="3E8F424C">
      <w:pPr>
        <w:pStyle w:val="39"/>
        <w:spacing w:line="360" w:lineRule="auto"/>
        <w:ind w:firstLine="480"/>
        <w:jc w:val="right"/>
        <w:rPr>
          <w:rFonts w:hint="default" w:ascii="宋体" w:hAnsi="宋体" w:cs="宋体"/>
          <w:sz w:val="24"/>
          <w:szCs w:val="24"/>
        </w:rPr>
      </w:pPr>
    </w:p>
    <w:p w14:paraId="2543F05B">
      <w:pPr>
        <w:pStyle w:val="39"/>
        <w:spacing w:line="360" w:lineRule="auto"/>
        <w:ind w:firstLine="480"/>
        <w:jc w:val="right"/>
        <w:rPr>
          <w:rFonts w:hint="default" w:ascii="宋体" w:hAnsi="宋体" w:cs="宋体"/>
          <w:sz w:val="24"/>
          <w:szCs w:val="24"/>
        </w:rPr>
      </w:pPr>
    </w:p>
    <w:p w14:paraId="4D81E911">
      <w:pPr>
        <w:pStyle w:val="39"/>
        <w:spacing w:line="360" w:lineRule="auto"/>
        <w:ind w:firstLine="480"/>
        <w:jc w:val="right"/>
        <w:rPr>
          <w:rFonts w:hint="default" w:ascii="宋体" w:hAnsi="宋体" w:cs="宋体"/>
          <w:sz w:val="24"/>
          <w:szCs w:val="24"/>
        </w:rPr>
      </w:pPr>
    </w:p>
    <w:p w14:paraId="3D0B3DEA">
      <w:pPr>
        <w:pStyle w:val="39"/>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61EDB350">
      <w:pPr>
        <w:pStyle w:val="39"/>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594E6A9A">
      <w:pPr>
        <w:pStyle w:val="6"/>
        <w:rPr>
          <w:rFonts w:ascii="宋体" w:hAnsi="宋体" w:cs="宋体"/>
          <w:b/>
          <w:bCs/>
          <w:sz w:val="28"/>
          <w:szCs w:val="28"/>
        </w:rPr>
      </w:pPr>
    </w:p>
    <w:p w14:paraId="7C585CEC">
      <w:pPr>
        <w:pStyle w:val="5"/>
        <w:spacing w:line="360" w:lineRule="auto"/>
        <w:ind w:left="0" w:leftChars="0"/>
        <w:jc w:val="center"/>
        <w:rPr>
          <w:rFonts w:ascii="宋体" w:hAnsi="宋体" w:cs="宋体"/>
          <w:b/>
          <w:bCs/>
          <w:sz w:val="28"/>
          <w:szCs w:val="28"/>
        </w:rPr>
      </w:pPr>
    </w:p>
    <w:p w14:paraId="6BADD9BD">
      <w:pPr>
        <w:pStyle w:val="5"/>
        <w:spacing w:line="360" w:lineRule="auto"/>
        <w:ind w:left="0" w:leftChars="0"/>
        <w:jc w:val="center"/>
        <w:rPr>
          <w:rFonts w:ascii="宋体" w:hAnsi="宋体" w:cs="宋体"/>
          <w:b/>
          <w:bCs/>
          <w:sz w:val="28"/>
          <w:szCs w:val="28"/>
        </w:rPr>
      </w:pPr>
    </w:p>
    <w:p w14:paraId="21E15B1B">
      <w:pPr>
        <w:pStyle w:val="5"/>
        <w:spacing w:line="360" w:lineRule="auto"/>
        <w:ind w:left="0" w:leftChars="0"/>
        <w:jc w:val="center"/>
        <w:rPr>
          <w:rFonts w:ascii="宋体" w:hAnsi="宋体" w:cs="宋体"/>
          <w:b/>
          <w:bCs/>
          <w:sz w:val="28"/>
          <w:szCs w:val="28"/>
        </w:rPr>
      </w:pPr>
    </w:p>
    <w:p w14:paraId="4A3F1FE9">
      <w:pPr>
        <w:pStyle w:val="5"/>
        <w:spacing w:line="360" w:lineRule="auto"/>
        <w:ind w:left="0" w:leftChars="0"/>
        <w:jc w:val="center"/>
        <w:rPr>
          <w:rFonts w:ascii="宋体" w:hAnsi="宋体" w:cs="宋体"/>
          <w:b/>
          <w:bCs/>
          <w:sz w:val="28"/>
          <w:szCs w:val="28"/>
        </w:rPr>
      </w:pPr>
    </w:p>
    <w:p w14:paraId="327E80EC">
      <w:pPr>
        <w:pStyle w:val="5"/>
        <w:spacing w:line="360" w:lineRule="auto"/>
        <w:ind w:left="0" w:leftChars="0"/>
        <w:jc w:val="center"/>
        <w:rPr>
          <w:rFonts w:ascii="宋体" w:hAnsi="宋体" w:cs="宋体"/>
          <w:b/>
          <w:bCs/>
          <w:sz w:val="28"/>
          <w:szCs w:val="28"/>
        </w:rPr>
      </w:pPr>
    </w:p>
    <w:p w14:paraId="111509D4">
      <w:pPr>
        <w:pStyle w:val="5"/>
        <w:spacing w:line="360" w:lineRule="auto"/>
        <w:ind w:left="0" w:leftChars="0"/>
        <w:jc w:val="center"/>
        <w:rPr>
          <w:rFonts w:ascii="宋体" w:hAnsi="宋体" w:cs="宋体"/>
          <w:b/>
          <w:bCs/>
          <w:sz w:val="28"/>
          <w:szCs w:val="28"/>
        </w:rPr>
      </w:pPr>
    </w:p>
    <w:p w14:paraId="49602665">
      <w:pPr>
        <w:pStyle w:val="5"/>
        <w:spacing w:line="360" w:lineRule="auto"/>
        <w:ind w:left="0" w:leftChars="0"/>
        <w:jc w:val="center"/>
        <w:rPr>
          <w:rFonts w:ascii="宋体" w:hAnsi="宋体" w:cs="宋体"/>
          <w:b/>
          <w:bCs/>
          <w:sz w:val="28"/>
          <w:szCs w:val="28"/>
        </w:rPr>
      </w:pPr>
    </w:p>
    <w:p w14:paraId="3E168E66">
      <w:pPr>
        <w:pStyle w:val="5"/>
        <w:spacing w:line="360" w:lineRule="auto"/>
        <w:ind w:left="0" w:leftChars="0"/>
        <w:jc w:val="center"/>
        <w:rPr>
          <w:rFonts w:ascii="宋体" w:hAnsi="宋体" w:cs="宋体"/>
          <w:b/>
          <w:bCs/>
          <w:sz w:val="28"/>
          <w:szCs w:val="28"/>
        </w:rPr>
      </w:pPr>
      <w:r>
        <w:rPr>
          <w:rFonts w:hint="eastAsia" w:ascii="宋体" w:hAnsi="宋体" w:cs="宋体"/>
          <w:b/>
          <w:bCs/>
          <w:sz w:val="28"/>
          <w:szCs w:val="28"/>
        </w:rPr>
        <w:t>（4）网上竞价文件第三章要求的其他证明材料（若有）</w:t>
      </w:r>
    </w:p>
    <w:p w14:paraId="5B215BCB">
      <w:pPr>
        <w:pStyle w:val="5"/>
        <w:spacing w:line="360" w:lineRule="auto"/>
        <w:ind w:left="0" w:leftChars="0"/>
        <w:jc w:val="center"/>
        <w:rPr>
          <w:rFonts w:ascii="宋体" w:hAnsi="宋体" w:cs="宋体"/>
          <w:b/>
          <w:bCs/>
          <w:sz w:val="28"/>
          <w:szCs w:val="28"/>
        </w:rPr>
      </w:pPr>
    </w:p>
    <w:p w14:paraId="50DB8001">
      <w:pPr>
        <w:pStyle w:val="5"/>
        <w:spacing w:line="360" w:lineRule="auto"/>
        <w:ind w:left="0" w:leftChars="0"/>
        <w:jc w:val="center"/>
        <w:rPr>
          <w:rFonts w:ascii="宋体" w:hAnsi="宋体" w:cs="宋体"/>
          <w:b/>
          <w:bCs/>
          <w:sz w:val="28"/>
          <w:szCs w:val="28"/>
        </w:rPr>
      </w:pPr>
    </w:p>
    <w:p w14:paraId="12F4B67D">
      <w:pPr>
        <w:pStyle w:val="5"/>
        <w:spacing w:line="360" w:lineRule="auto"/>
        <w:ind w:left="0" w:leftChars="0"/>
        <w:jc w:val="center"/>
        <w:rPr>
          <w:rFonts w:ascii="宋体" w:hAnsi="宋体" w:cs="宋体"/>
          <w:b/>
          <w:bCs/>
          <w:sz w:val="28"/>
          <w:szCs w:val="28"/>
        </w:rPr>
      </w:pPr>
    </w:p>
    <w:p w14:paraId="4B2B2F56">
      <w:pPr>
        <w:pStyle w:val="5"/>
        <w:spacing w:line="360" w:lineRule="auto"/>
        <w:ind w:left="0" w:leftChars="0"/>
        <w:jc w:val="center"/>
        <w:rPr>
          <w:rFonts w:ascii="宋体" w:hAnsi="宋体" w:cs="宋体"/>
          <w:b/>
          <w:bCs/>
          <w:sz w:val="28"/>
          <w:szCs w:val="28"/>
        </w:rPr>
      </w:pPr>
    </w:p>
    <w:p w14:paraId="7047E94E">
      <w:pPr>
        <w:pStyle w:val="5"/>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7D1DBF7">
      <w:pPr>
        <w:pStyle w:val="6"/>
        <w:rPr>
          <w:rFonts w:ascii="宋体" w:hAnsi="宋体" w:cs="宋体"/>
          <w:b/>
          <w:bCs/>
          <w:sz w:val="28"/>
          <w:szCs w:val="28"/>
        </w:rPr>
      </w:pPr>
    </w:p>
    <w:p w14:paraId="7AF9DAE6">
      <w:pPr>
        <w:pStyle w:val="39"/>
        <w:spacing w:line="360" w:lineRule="auto"/>
        <w:ind w:firstLine="480"/>
        <w:jc w:val="right"/>
        <w:rPr>
          <w:rFonts w:hint="default" w:ascii="宋体" w:hAnsi="宋体" w:cs="宋体"/>
          <w:sz w:val="24"/>
          <w:szCs w:val="24"/>
        </w:rPr>
      </w:pPr>
    </w:p>
    <w:p w14:paraId="4AC9AC3A">
      <w:pPr>
        <w:pStyle w:val="39"/>
        <w:spacing w:line="360" w:lineRule="auto"/>
        <w:ind w:firstLine="480"/>
        <w:jc w:val="right"/>
        <w:rPr>
          <w:rFonts w:hint="default" w:ascii="宋体" w:hAnsi="宋体" w:cs="宋体"/>
          <w:sz w:val="24"/>
          <w:szCs w:val="24"/>
        </w:rPr>
      </w:pPr>
    </w:p>
    <w:p w14:paraId="1D83D432">
      <w:pPr>
        <w:pStyle w:val="39"/>
        <w:spacing w:line="360" w:lineRule="auto"/>
        <w:ind w:firstLine="480"/>
        <w:jc w:val="right"/>
        <w:rPr>
          <w:rFonts w:hint="default" w:ascii="宋体" w:hAnsi="宋体" w:cs="宋体"/>
          <w:sz w:val="24"/>
          <w:szCs w:val="24"/>
        </w:rPr>
      </w:pPr>
    </w:p>
    <w:p w14:paraId="429AD323">
      <w:pPr>
        <w:pStyle w:val="39"/>
        <w:spacing w:line="360" w:lineRule="auto"/>
        <w:ind w:firstLine="480"/>
        <w:jc w:val="right"/>
        <w:rPr>
          <w:rFonts w:hint="default" w:ascii="宋体" w:hAnsi="宋体" w:cs="宋体"/>
          <w:sz w:val="24"/>
          <w:szCs w:val="24"/>
        </w:rPr>
      </w:pPr>
    </w:p>
    <w:p w14:paraId="7F19B780">
      <w:pPr>
        <w:pStyle w:val="39"/>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77A7DB9E">
      <w:pPr>
        <w:pStyle w:val="39"/>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22D169C2">
      <w:pPr>
        <w:pStyle w:val="6"/>
        <w:rPr>
          <w:rFonts w:ascii="宋体" w:hAnsi="宋体" w:cs="宋体"/>
          <w:b/>
          <w:bCs/>
          <w:sz w:val="28"/>
          <w:szCs w:val="28"/>
        </w:rPr>
      </w:pPr>
    </w:p>
    <w:p w14:paraId="6A5B9B9B">
      <w:pPr>
        <w:pStyle w:val="6"/>
      </w:pPr>
    </w:p>
    <w:p w14:paraId="1775DBD2">
      <w:pPr>
        <w:pStyle w:val="6"/>
      </w:pPr>
    </w:p>
    <w:p w14:paraId="581F465E">
      <w:pPr>
        <w:pStyle w:val="6"/>
      </w:pPr>
    </w:p>
    <w:p w14:paraId="25FD7600">
      <w:pPr>
        <w:pStyle w:val="6"/>
      </w:pPr>
    </w:p>
    <w:p w14:paraId="4F56DB73">
      <w:pPr>
        <w:pStyle w:val="6"/>
      </w:pPr>
    </w:p>
    <w:p w14:paraId="09A3C5B6">
      <w:pPr>
        <w:pStyle w:val="6"/>
      </w:pPr>
    </w:p>
    <w:p w14:paraId="13768DF6">
      <w:pPr>
        <w:pStyle w:val="6"/>
      </w:pPr>
    </w:p>
    <w:p w14:paraId="44682496">
      <w:pPr>
        <w:pStyle w:val="6"/>
      </w:pPr>
    </w:p>
    <w:p w14:paraId="36866A72">
      <w:pPr>
        <w:pStyle w:val="6"/>
      </w:pPr>
    </w:p>
    <w:p w14:paraId="0A964460">
      <w:pPr>
        <w:pStyle w:val="6"/>
      </w:pPr>
    </w:p>
    <w:p w14:paraId="74B9D546">
      <w:pPr>
        <w:pStyle w:val="6"/>
      </w:pPr>
    </w:p>
    <w:p w14:paraId="4AB38CA6">
      <w:pPr>
        <w:pStyle w:val="6"/>
      </w:pPr>
    </w:p>
    <w:p w14:paraId="31DDF274">
      <w:pPr>
        <w:pStyle w:val="6"/>
      </w:pPr>
    </w:p>
    <w:p w14:paraId="4E0EF38C">
      <w:pPr>
        <w:pStyle w:val="6"/>
      </w:pPr>
    </w:p>
    <w:p w14:paraId="67A06230">
      <w:pPr>
        <w:pStyle w:val="6"/>
      </w:pPr>
    </w:p>
    <w:p w14:paraId="17C7E5BB">
      <w:pPr>
        <w:pStyle w:val="6"/>
      </w:pPr>
    </w:p>
    <w:p w14:paraId="456BF291">
      <w:pPr>
        <w:pStyle w:val="6"/>
      </w:pPr>
    </w:p>
    <w:p w14:paraId="1534EA3D">
      <w:pPr>
        <w:pStyle w:val="6"/>
      </w:pPr>
    </w:p>
    <w:p w14:paraId="65D38E6D">
      <w:pPr>
        <w:pStyle w:val="6"/>
      </w:pPr>
    </w:p>
    <w:p w14:paraId="309AB0A6">
      <w:pPr>
        <w:pStyle w:val="6"/>
      </w:pPr>
    </w:p>
    <w:p w14:paraId="52AF5839">
      <w:pPr>
        <w:pStyle w:val="6"/>
      </w:pPr>
    </w:p>
    <w:p w14:paraId="5450FF23">
      <w:pPr>
        <w:pStyle w:val="6"/>
      </w:pPr>
    </w:p>
    <w:p w14:paraId="4D628D7B">
      <w:pPr>
        <w:pStyle w:val="6"/>
      </w:pPr>
    </w:p>
    <w:p w14:paraId="0CA1C5F7">
      <w:pPr>
        <w:pStyle w:val="6"/>
      </w:pPr>
    </w:p>
    <w:p w14:paraId="2E637483">
      <w:pPr>
        <w:pStyle w:val="5"/>
        <w:spacing w:line="360" w:lineRule="auto"/>
        <w:ind w:left="0" w:leftChars="0"/>
        <w:jc w:val="center"/>
        <w:rPr>
          <w:rFonts w:ascii="宋体" w:hAnsi="宋体" w:cs="宋体"/>
          <w:b/>
          <w:bCs/>
          <w:sz w:val="28"/>
          <w:szCs w:val="28"/>
        </w:rPr>
      </w:pPr>
      <w:r>
        <w:rPr>
          <w:rFonts w:hint="eastAsia" w:ascii="宋体" w:hAnsi="宋体" w:cs="宋体"/>
          <w:b/>
          <w:bCs/>
          <w:sz w:val="28"/>
          <w:szCs w:val="28"/>
        </w:rPr>
        <w:t>（5）供应商认为应提交的其他材料（若有）</w:t>
      </w:r>
    </w:p>
    <w:p w14:paraId="02A5E912">
      <w:pPr>
        <w:pStyle w:val="13"/>
        <w:rPr>
          <w:rFonts w:ascii="楷体_GB2312" w:eastAsia="楷体_GB2312"/>
          <w:b/>
          <w:sz w:val="40"/>
          <w:szCs w:val="40"/>
        </w:rPr>
      </w:pPr>
    </w:p>
    <w:p w14:paraId="6D9C460C">
      <w:pPr>
        <w:pStyle w:val="5"/>
        <w:rPr>
          <w:rFonts w:ascii="楷体_GB2312" w:eastAsia="楷体_GB2312"/>
          <w:b/>
          <w:sz w:val="40"/>
          <w:szCs w:val="40"/>
        </w:rPr>
      </w:pPr>
    </w:p>
    <w:p w14:paraId="63277E48">
      <w:pPr>
        <w:pStyle w:val="13"/>
        <w:rPr>
          <w:rFonts w:ascii="楷体_GB2312" w:eastAsia="楷体_GB2312"/>
          <w:b/>
          <w:sz w:val="40"/>
          <w:szCs w:val="40"/>
        </w:rPr>
      </w:pPr>
    </w:p>
    <w:p w14:paraId="0F0CC537">
      <w:pPr>
        <w:pStyle w:val="5"/>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604D362D">
      <w:pPr>
        <w:pStyle w:val="6"/>
        <w:rPr>
          <w:rFonts w:ascii="宋体" w:hAnsi="宋体" w:cs="宋体"/>
          <w:b/>
          <w:bCs/>
          <w:sz w:val="28"/>
          <w:szCs w:val="28"/>
        </w:rPr>
      </w:pPr>
    </w:p>
    <w:p w14:paraId="12A48D9A">
      <w:pPr>
        <w:pStyle w:val="39"/>
        <w:spacing w:line="360" w:lineRule="auto"/>
        <w:ind w:firstLine="480"/>
        <w:jc w:val="right"/>
        <w:rPr>
          <w:rFonts w:hint="default" w:ascii="宋体" w:hAnsi="宋体" w:cs="宋体"/>
          <w:sz w:val="24"/>
          <w:szCs w:val="24"/>
        </w:rPr>
      </w:pPr>
    </w:p>
    <w:p w14:paraId="07507199">
      <w:pPr>
        <w:pStyle w:val="39"/>
        <w:spacing w:line="360" w:lineRule="auto"/>
        <w:ind w:firstLine="480"/>
        <w:jc w:val="right"/>
        <w:rPr>
          <w:rFonts w:hint="default" w:ascii="宋体" w:hAnsi="宋体" w:cs="宋体"/>
          <w:sz w:val="24"/>
          <w:szCs w:val="24"/>
        </w:rPr>
      </w:pPr>
    </w:p>
    <w:p w14:paraId="58773D6A">
      <w:pPr>
        <w:pStyle w:val="39"/>
        <w:spacing w:line="360" w:lineRule="auto"/>
        <w:ind w:firstLine="480"/>
        <w:jc w:val="right"/>
        <w:rPr>
          <w:rFonts w:hint="default" w:ascii="宋体" w:hAnsi="宋体" w:cs="宋体"/>
          <w:sz w:val="24"/>
          <w:szCs w:val="24"/>
        </w:rPr>
      </w:pPr>
    </w:p>
    <w:p w14:paraId="055A11C5">
      <w:pPr>
        <w:pStyle w:val="39"/>
        <w:spacing w:line="360" w:lineRule="auto"/>
        <w:ind w:firstLine="480"/>
        <w:jc w:val="right"/>
        <w:rPr>
          <w:rFonts w:hint="default" w:ascii="宋体" w:hAnsi="宋体" w:cs="宋体"/>
          <w:sz w:val="24"/>
          <w:szCs w:val="24"/>
        </w:rPr>
      </w:pPr>
    </w:p>
    <w:p w14:paraId="53FF93F2">
      <w:pPr>
        <w:pStyle w:val="39"/>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4E1C0CA1">
      <w:pPr>
        <w:pStyle w:val="39"/>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EC5F436">
      <w:pPr>
        <w:pStyle w:val="5"/>
        <w:rPr>
          <w:rFonts w:ascii="楷体_GB2312" w:eastAsia="楷体_GB2312"/>
          <w:b/>
          <w:sz w:val="44"/>
          <w:szCs w:val="44"/>
        </w:rPr>
      </w:pPr>
    </w:p>
    <w:p w14:paraId="2189FA64">
      <w:pPr>
        <w:pStyle w:val="13"/>
        <w:rPr>
          <w:rFonts w:ascii="楷体_GB2312" w:eastAsia="楷体_GB2312"/>
          <w:b/>
          <w:sz w:val="44"/>
          <w:szCs w:val="44"/>
        </w:rPr>
      </w:pPr>
    </w:p>
    <w:p w14:paraId="48DC67B4">
      <w:pPr>
        <w:pStyle w:val="5"/>
        <w:rPr>
          <w:rFonts w:ascii="楷体_GB2312" w:eastAsia="楷体_GB2312"/>
          <w:b/>
          <w:sz w:val="44"/>
          <w:szCs w:val="44"/>
        </w:rPr>
      </w:pPr>
    </w:p>
    <w:p w14:paraId="41D3A5B5">
      <w:pPr>
        <w:pStyle w:val="13"/>
        <w:rPr>
          <w:rFonts w:ascii="楷体_GB2312" w:eastAsia="楷体_GB2312"/>
          <w:b/>
          <w:sz w:val="44"/>
          <w:szCs w:val="44"/>
        </w:rPr>
      </w:pPr>
    </w:p>
    <w:p w14:paraId="4C5EDA67">
      <w:pPr>
        <w:pStyle w:val="5"/>
        <w:rPr>
          <w:rFonts w:ascii="楷体_GB2312" w:eastAsia="楷体_GB2312"/>
          <w:b/>
          <w:sz w:val="44"/>
          <w:szCs w:val="44"/>
        </w:rPr>
      </w:pPr>
    </w:p>
    <w:p w14:paraId="4100A069">
      <w:pPr>
        <w:pStyle w:val="13"/>
      </w:pPr>
    </w:p>
    <w:p w14:paraId="4F3D3349">
      <w:pPr>
        <w:pStyle w:val="5"/>
        <w:rPr>
          <w:rFonts w:ascii="楷体_GB2312" w:eastAsia="楷体_GB2312"/>
          <w:b/>
          <w:sz w:val="44"/>
          <w:szCs w:val="44"/>
        </w:rPr>
      </w:pPr>
    </w:p>
    <w:p w14:paraId="7C24FA42">
      <w:pPr>
        <w:pStyle w:val="13"/>
        <w:rPr>
          <w:rFonts w:ascii="楷体_GB2312" w:eastAsia="楷体_GB2312"/>
          <w:b/>
          <w:sz w:val="44"/>
          <w:szCs w:val="44"/>
        </w:rPr>
      </w:pPr>
    </w:p>
    <w:p w14:paraId="49EB7D5B">
      <w:pPr>
        <w:pStyle w:val="5"/>
        <w:rPr>
          <w:rFonts w:ascii="楷体_GB2312" w:eastAsia="楷体_GB2312"/>
          <w:b/>
          <w:sz w:val="44"/>
          <w:szCs w:val="44"/>
        </w:rPr>
      </w:pPr>
    </w:p>
    <w:p w14:paraId="72D2758A">
      <w:pPr>
        <w:pStyle w:val="13"/>
        <w:rPr>
          <w:rFonts w:ascii="楷体_GB2312" w:eastAsia="楷体_GB2312"/>
          <w:b/>
          <w:sz w:val="44"/>
          <w:szCs w:val="44"/>
        </w:rPr>
      </w:pPr>
    </w:p>
    <w:p w14:paraId="14D2178D">
      <w:pPr>
        <w:pStyle w:val="5"/>
        <w:ind w:left="0" w:leftChars="0"/>
        <w:rPr>
          <w:rFonts w:ascii="楷体_GB2312" w:eastAsia="楷体_GB2312"/>
          <w:b/>
          <w:sz w:val="44"/>
          <w:szCs w:val="44"/>
        </w:rPr>
      </w:pPr>
    </w:p>
    <w:p w14:paraId="48FB15CA">
      <w:pPr>
        <w:pStyle w:val="6"/>
        <w:rPr>
          <w:rFonts w:ascii="楷体_GB2312" w:eastAsia="楷体_GB2312"/>
          <w:b/>
          <w:sz w:val="44"/>
          <w:szCs w:val="44"/>
        </w:rPr>
      </w:pPr>
    </w:p>
    <w:p w14:paraId="32056EB5">
      <w:pPr>
        <w:pStyle w:val="6"/>
        <w:rPr>
          <w:rFonts w:ascii="楷体_GB2312" w:eastAsia="楷体_GB2312"/>
          <w:b/>
          <w:sz w:val="44"/>
          <w:szCs w:val="44"/>
        </w:rPr>
      </w:pPr>
    </w:p>
    <w:p w14:paraId="105513A9">
      <w:pPr>
        <w:spacing w:line="1000" w:lineRule="exact"/>
        <w:jc w:val="center"/>
        <w:rPr>
          <w:rFonts w:ascii="黑体" w:hAnsi="黑体" w:eastAsia="黑体"/>
          <w:sz w:val="96"/>
          <w:szCs w:val="96"/>
        </w:rPr>
      </w:pPr>
      <w:r>
        <w:rPr>
          <w:rFonts w:hint="eastAsia" w:ascii="黑体" w:hAnsi="黑体" w:eastAsia="黑体"/>
          <w:sz w:val="96"/>
          <w:szCs w:val="96"/>
        </w:rPr>
        <w:t>响应文件</w:t>
      </w:r>
    </w:p>
    <w:p w14:paraId="5624737E">
      <w:pPr>
        <w:pStyle w:val="34"/>
        <w:spacing w:after="120" w:line="500" w:lineRule="exact"/>
        <w:outlineLvl w:val="9"/>
        <w:rPr>
          <w:rStyle w:val="35"/>
          <w:rFonts w:hAnsi="宋体" w:cs="宋体"/>
          <w:b/>
          <w:bCs/>
          <w:sz w:val="44"/>
          <w:szCs w:val="44"/>
        </w:rPr>
      </w:pPr>
    </w:p>
    <w:p w14:paraId="4A6E6DC7">
      <w:pPr>
        <w:pStyle w:val="34"/>
        <w:spacing w:after="120" w:line="500" w:lineRule="exact"/>
        <w:jc w:val="center"/>
        <w:outlineLvl w:val="9"/>
        <w:rPr>
          <w:rStyle w:val="35"/>
          <w:rFonts w:hAnsi="宋体" w:cs="宋体"/>
          <w:b/>
          <w:bCs/>
          <w:sz w:val="44"/>
          <w:szCs w:val="44"/>
        </w:rPr>
      </w:pPr>
      <w:r>
        <w:rPr>
          <w:rStyle w:val="35"/>
          <w:rFonts w:hint="eastAsia" w:hAnsi="宋体" w:cs="宋体"/>
          <w:b/>
          <w:bCs/>
          <w:sz w:val="44"/>
          <w:szCs w:val="44"/>
        </w:rPr>
        <w:t>（第二部分  报价部分）</w:t>
      </w:r>
    </w:p>
    <w:p w14:paraId="30E3A17B">
      <w:pPr>
        <w:spacing w:line="1000" w:lineRule="exact"/>
        <w:ind w:firstLine="1920" w:firstLineChars="200"/>
        <w:jc w:val="left"/>
        <w:rPr>
          <w:sz w:val="96"/>
          <w:szCs w:val="96"/>
        </w:rPr>
      </w:pPr>
    </w:p>
    <w:p w14:paraId="44C6C73B">
      <w:pPr>
        <w:spacing w:line="1000" w:lineRule="exact"/>
        <w:ind w:firstLine="1920" w:firstLineChars="200"/>
        <w:jc w:val="left"/>
        <w:rPr>
          <w:sz w:val="96"/>
          <w:szCs w:val="96"/>
        </w:rPr>
      </w:pPr>
    </w:p>
    <w:p w14:paraId="6D660064">
      <w:pPr>
        <w:pStyle w:val="8"/>
      </w:pPr>
    </w:p>
    <w:p w14:paraId="474E43B0">
      <w:pPr>
        <w:spacing w:line="1000" w:lineRule="exact"/>
        <w:ind w:firstLine="1920" w:firstLineChars="200"/>
        <w:jc w:val="left"/>
        <w:rPr>
          <w:sz w:val="96"/>
          <w:szCs w:val="96"/>
        </w:rPr>
      </w:pPr>
    </w:p>
    <w:p w14:paraId="31254970">
      <w:pPr>
        <w:pStyle w:val="17"/>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14:paraId="7BD904EC">
      <w:pPr>
        <w:pStyle w:val="17"/>
        <w:spacing w:line="360" w:lineRule="auto"/>
        <w:ind w:firstLine="738" w:firstLineChars="245"/>
        <w:textAlignment w:val="baseline"/>
        <w:rPr>
          <w:rFonts w:hAnsi="宋体" w:cs="宋体"/>
          <w:b/>
          <w:sz w:val="30"/>
          <w:u w:val="single"/>
        </w:rPr>
      </w:pPr>
      <w:r>
        <w:rPr>
          <w:rFonts w:hint="eastAsia" w:hAnsi="宋体" w:cs="宋体"/>
          <w:b/>
          <w:sz w:val="30"/>
        </w:rPr>
        <w:t>所投合同包号：</w:t>
      </w:r>
    </w:p>
    <w:p w14:paraId="2046232C">
      <w:pPr>
        <w:pStyle w:val="17"/>
        <w:tabs>
          <w:tab w:val="left" w:pos="1560"/>
        </w:tabs>
        <w:spacing w:line="360" w:lineRule="auto"/>
        <w:textAlignment w:val="baseline"/>
        <w:rPr>
          <w:rFonts w:hAnsi="宋体" w:cs="宋体"/>
          <w:b/>
          <w:sz w:val="30"/>
        </w:rPr>
      </w:pPr>
      <w:r>
        <w:rPr>
          <w:rFonts w:hint="eastAsia" w:hAnsi="宋体" w:cs="宋体"/>
          <w:b/>
          <w:sz w:val="30"/>
        </w:rPr>
        <w:t xml:space="preserve">     项目名称：</w:t>
      </w:r>
    </w:p>
    <w:p w14:paraId="51CD2586">
      <w:pPr>
        <w:spacing w:line="360" w:lineRule="auto"/>
        <w:ind w:firstLine="738" w:firstLineChars="245"/>
        <w:rPr>
          <w:rFonts w:ascii="宋体" w:hAnsi="宋体" w:cs="宋体"/>
          <w:b/>
          <w:sz w:val="30"/>
          <w:u w:val="single"/>
        </w:rPr>
      </w:pPr>
      <w:r>
        <w:rPr>
          <w:rFonts w:hint="eastAsia" w:ascii="宋体" w:hAnsi="宋体" w:cs="宋体"/>
          <w:b/>
          <w:sz w:val="30"/>
        </w:rPr>
        <w:t>供应商名称 ：</w:t>
      </w:r>
    </w:p>
    <w:p w14:paraId="429340DA">
      <w:pPr>
        <w:spacing w:line="360" w:lineRule="auto"/>
        <w:ind w:firstLine="148" w:firstLineChars="49"/>
      </w:pPr>
      <w:r>
        <w:rPr>
          <w:rFonts w:hint="eastAsia" w:ascii="宋体" w:hAnsi="宋体" w:cs="宋体"/>
          <w:b/>
          <w:sz w:val="30"/>
        </w:rPr>
        <w:t xml:space="preserve">    地址：</w:t>
      </w:r>
    </w:p>
    <w:p w14:paraId="58D71F2B"/>
    <w:p w14:paraId="45DEA730">
      <w:pPr>
        <w:pStyle w:val="6"/>
      </w:pPr>
    </w:p>
    <w:p w14:paraId="64F0A415">
      <w:pPr>
        <w:pStyle w:val="9"/>
        <w:keepNext w:val="0"/>
        <w:keepLines w:val="0"/>
        <w:jc w:val="center"/>
      </w:pPr>
    </w:p>
    <w:p w14:paraId="3AAD50CB"/>
    <w:p w14:paraId="2EEAB5FD">
      <w:pPr>
        <w:pStyle w:val="9"/>
        <w:keepNext w:val="0"/>
        <w:keepLines w:val="0"/>
        <w:jc w:val="center"/>
      </w:pPr>
    </w:p>
    <w:p w14:paraId="52FD4137">
      <w:pPr>
        <w:pStyle w:val="9"/>
        <w:keepNext w:val="0"/>
        <w:keepLines w:val="0"/>
        <w:jc w:val="center"/>
      </w:pPr>
      <w:r>
        <w:t>1、报价一览表</w:t>
      </w:r>
    </w:p>
    <w:p w14:paraId="1D199858">
      <w:pPr>
        <w:pStyle w:val="8"/>
        <w:rPr>
          <w:sz w:val="24"/>
          <w:szCs w:val="24"/>
        </w:rPr>
      </w:pPr>
      <w:r>
        <w:rPr>
          <w:rFonts w:hint="eastAsia"/>
          <w:sz w:val="24"/>
          <w:szCs w:val="24"/>
        </w:rPr>
        <w:t xml:space="preserve">项目编号：    </w:t>
      </w:r>
    </w:p>
    <w:p w14:paraId="33FF8790">
      <w:pPr>
        <w:pStyle w:val="8"/>
        <w:jc w:val="both"/>
        <w:rPr>
          <w:rFonts w:cs="宋体"/>
          <w:sz w:val="24"/>
        </w:rPr>
      </w:pPr>
      <w:r>
        <w:rPr>
          <w:rFonts w:hint="eastAsia"/>
          <w:sz w:val="24"/>
          <w:szCs w:val="24"/>
        </w:rPr>
        <w:t xml:space="preserve">项目名称: </w:t>
      </w:r>
    </w:p>
    <w:p w14:paraId="70BFA23B">
      <w:pPr>
        <w:pStyle w:val="37"/>
        <w:ind w:firstLine="6240" w:firstLineChars="2600"/>
        <w:rPr>
          <w:rFonts w:ascii="宋体" w:hAnsi="宋体"/>
          <w:sz w:val="24"/>
        </w:rPr>
      </w:pPr>
      <w:r>
        <w:rPr>
          <w:rFonts w:hint="eastAsia" w:ascii="宋体" w:hAnsi="宋体"/>
          <w:sz w:val="24"/>
        </w:rPr>
        <w:t>金额单位：人民币元</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7BAC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331DEB57">
            <w:pPr>
              <w:pStyle w:val="17"/>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ign w:val="center"/>
          </w:tcPr>
          <w:p w14:paraId="7E55BF25">
            <w:pPr>
              <w:pStyle w:val="17"/>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ign w:val="center"/>
          </w:tcPr>
          <w:p w14:paraId="01037CF2">
            <w:pPr>
              <w:pStyle w:val="17"/>
              <w:snapToGrid w:val="0"/>
              <w:ind w:left="-105" w:leftChars="-50" w:right="-105" w:rightChars="-50"/>
              <w:jc w:val="center"/>
              <w:rPr>
                <w:rFonts w:hAnsi="宋体"/>
                <w:kern w:val="2"/>
                <w:sz w:val="24"/>
              </w:rPr>
            </w:pPr>
            <w:r>
              <w:rPr>
                <w:rFonts w:hint="eastAsia" w:hAnsi="宋体"/>
                <w:kern w:val="2"/>
                <w:sz w:val="24"/>
              </w:rPr>
              <w:t>货物名称</w:t>
            </w:r>
          </w:p>
        </w:tc>
        <w:tc>
          <w:tcPr>
            <w:tcW w:w="1289" w:type="dxa"/>
            <w:noWrap/>
            <w:vAlign w:val="center"/>
          </w:tcPr>
          <w:p w14:paraId="429BFDDF">
            <w:pPr>
              <w:pStyle w:val="17"/>
              <w:snapToGrid w:val="0"/>
              <w:ind w:left="-105" w:leftChars="-50" w:right="-105" w:rightChars="-50"/>
              <w:jc w:val="center"/>
              <w:rPr>
                <w:rFonts w:hAnsi="宋体"/>
                <w:kern w:val="2"/>
                <w:sz w:val="24"/>
              </w:rPr>
            </w:pPr>
            <w:r>
              <w:rPr>
                <w:rFonts w:hint="eastAsia" w:hAnsi="宋体"/>
                <w:kern w:val="2"/>
                <w:sz w:val="24"/>
              </w:rPr>
              <w:t>数量</w:t>
            </w:r>
          </w:p>
        </w:tc>
        <w:tc>
          <w:tcPr>
            <w:tcW w:w="1613" w:type="dxa"/>
            <w:noWrap/>
            <w:vAlign w:val="center"/>
          </w:tcPr>
          <w:p w14:paraId="2DB21BA6">
            <w:pPr>
              <w:pStyle w:val="17"/>
              <w:snapToGrid w:val="0"/>
              <w:ind w:left="-105" w:leftChars="-50" w:right="-105" w:rightChars="-50"/>
              <w:jc w:val="center"/>
              <w:rPr>
                <w:rFonts w:hAnsi="宋体"/>
                <w:kern w:val="2"/>
                <w:sz w:val="24"/>
              </w:rPr>
            </w:pPr>
            <w:r>
              <w:rPr>
                <w:rFonts w:hint="eastAsia" w:hAnsi="宋体"/>
                <w:kern w:val="2"/>
                <w:sz w:val="24"/>
              </w:rPr>
              <w:t>单价</w:t>
            </w:r>
          </w:p>
        </w:tc>
        <w:tc>
          <w:tcPr>
            <w:tcW w:w="2746" w:type="dxa"/>
            <w:noWrap/>
            <w:vAlign w:val="center"/>
          </w:tcPr>
          <w:p w14:paraId="36463FCE">
            <w:pPr>
              <w:pStyle w:val="17"/>
              <w:snapToGrid w:val="0"/>
              <w:ind w:left="-105" w:leftChars="-50" w:right="-105" w:rightChars="-50"/>
              <w:jc w:val="center"/>
              <w:rPr>
                <w:rFonts w:hAnsi="宋体"/>
                <w:kern w:val="2"/>
                <w:sz w:val="24"/>
              </w:rPr>
            </w:pPr>
            <w:r>
              <w:rPr>
                <w:rFonts w:hint="eastAsia" w:hAnsi="宋体"/>
                <w:kern w:val="2"/>
                <w:sz w:val="24"/>
              </w:rPr>
              <w:t>总价</w:t>
            </w:r>
          </w:p>
        </w:tc>
      </w:tr>
      <w:tr w14:paraId="7982A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3DBB65B6">
            <w:pPr>
              <w:snapToGrid w:val="0"/>
              <w:spacing w:line="360" w:lineRule="exact"/>
              <w:jc w:val="center"/>
              <w:rPr>
                <w:rFonts w:ascii="宋体" w:hAnsi="宋体"/>
                <w:sz w:val="24"/>
              </w:rPr>
            </w:pPr>
          </w:p>
        </w:tc>
        <w:tc>
          <w:tcPr>
            <w:tcW w:w="797" w:type="dxa"/>
            <w:noWrap/>
            <w:vAlign w:val="center"/>
          </w:tcPr>
          <w:p w14:paraId="72835062">
            <w:pPr>
              <w:snapToGrid w:val="0"/>
              <w:spacing w:line="360" w:lineRule="exact"/>
              <w:jc w:val="center"/>
              <w:rPr>
                <w:rFonts w:ascii="宋体" w:hAnsi="宋体"/>
                <w:sz w:val="24"/>
              </w:rPr>
            </w:pPr>
          </w:p>
        </w:tc>
        <w:tc>
          <w:tcPr>
            <w:tcW w:w="1967" w:type="dxa"/>
            <w:noWrap/>
            <w:vAlign w:val="center"/>
          </w:tcPr>
          <w:p w14:paraId="680BDAC4">
            <w:pPr>
              <w:snapToGrid w:val="0"/>
              <w:spacing w:line="360" w:lineRule="exact"/>
              <w:jc w:val="center"/>
              <w:rPr>
                <w:rFonts w:ascii="宋体" w:hAnsi="宋体"/>
                <w:sz w:val="24"/>
              </w:rPr>
            </w:pPr>
          </w:p>
        </w:tc>
        <w:tc>
          <w:tcPr>
            <w:tcW w:w="1289" w:type="dxa"/>
            <w:noWrap/>
            <w:vAlign w:val="center"/>
          </w:tcPr>
          <w:p w14:paraId="60162F82">
            <w:pPr>
              <w:snapToGrid w:val="0"/>
              <w:spacing w:line="360" w:lineRule="exact"/>
              <w:jc w:val="center"/>
              <w:rPr>
                <w:rFonts w:ascii="宋体" w:hAnsi="宋体"/>
                <w:sz w:val="24"/>
              </w:rPr>
            </w:pPr>
          </w:p>
        </w:tc>
        <w:tc>
          <w:tcPr>
            <w:tcW w:w="1613" w:type="dxa"/>
            <w:noWrap/>
            <w:vAlign w:val="center"/>
          </w:tcPr>
          <w:p w14:paraId="64AF8F64">
            <w:pPr>
              <w:snapToGrid w:val="0"/>
              <w:spacing w:line="360" w:lineRule="exact"/>
              <w:jc w:val="center"/>
              <w:rPr>
                <w:rFonts w:ascii="宋体" w:hAnsi="宋体" w:cs="宋体"/>
                <w:kern w:val="0"/>
                <w:sz w:val="24"/>
              </w:rPr>
            </w:pPr>
          </w:p>
        </w:tc>
        <w:tc>
          <w:tcPr>
            <w:tcW w:w="2746" w:type="dxa"/>
            <w:noWrap/>
            <w:vAlign w:val="center"/>
          </w:tcPr>
          <w:p w14:paraId="50257A5F">
            <w:pPr>
              <w:widowControl/>
              <w:spacing w:line="440" w:lineRule="exact"/>
              <w:jc w:val="left"/>
              <w:rPr>
                <w:rFonts w:ascii="宋体" w:hAnsi="宋体"/>
                <w:sz w:val="24"/>
              </w:rPr>
            </w:pPr>
          </w:p>
        </w:tc>
      </w:tr>
    </w:tbl>
    <w:p w14:paraId="5346D4C6">
      <w:pPr>
        <w:pStyle w:val="37"/>
        <w:ind w:firstLine="6240" w:firstLineChars="2600"/>
        <w:rPr>
          <w:rFonts w:ascii="宋体" w:hAnsi="宋体"/>
          <w:sz w:val="24"/>
        </w:rPr>
      </w:pPr>
    </w:p>
    <w:p w14:paraId="1FAA7357">
      <w:pPr>
        <w:pStyle w:val="37"/>
        <w:ind w:firstLine="6240" w:firstLineChars="2600"/>
        <w:rPr>
          <w:rFonts w:ascii="宋体" w:hAnsi="宋体"/>
          <w:sz w:val="24"/>
        </w:rPr>
      </w:pPr>
    </w:p>
    <w:p w14:paraId="006511D9">
      <w:pPr>
        <w:pStyle w:val="37"/>
        <w:ind w:firstLine="6240" w:firstLineChars="2600"/>
        <w:rPr>
          <w:rFonts w:ascii="宋体" w:hAnsi="宋体"/>
          <w:sz w:val="24"/>
        </w:rPr>
      </w:pPr>
    </w:p>
    <w:p w14:paraId="4B8835AC">
      <w:pPr>
        <w:pStyle w:val="22"/>
        <w:spacing w:before="75" w:beforeAutospacing="0" w:after="75" w:afterAutospacing="0"/>
        <w:rPr>
          <w:sz w:val="28"/>
          <w:szCs w:val="28"/>
        </w:rPr>
      </w:pPr>
    </w:p>
    <w:p w14:paraId="35F4E978">
      <w:pPr>
        <w:spacing w:line="360" w:lineRule="auto"/>
        <w:ind w:firstLine="3240" w:firstLineChars="1350"/>
        <w:rPr>
          <w:rFonts w:ascii="宋体" w:hAnsi="宋体"/>
          <w:sz w:val="24"/>
        </w:rPr>
      </w:pPr>
      <w:r>
        <w:rPr>
          <w:rFonts w:hint="eastAsia" w:ascii="宋体" w:hAnsi="宋体"/>
          <w:sz w:val="24"/>
        </w:rPr>
        <w:t>供应商（全称并加盖公章）：</w:t>
      </w:r>
    </w:p>
    <w:p w14:paraId="0F038E73">
      <w:pPr>
        <w:spacing w:line="360" w:lineRule="auto"/>
        <w:ind w:firstLine="3240" w:firstLineChars="1350"/>
        <w:rPr>
          <w:rFonts w:ascii="宋体" w:hAnsi="宋体"/>
          <w:sz w:val="24"/>
        </w:rPr>
      </w:pPr>
      <w:r>
        <w:rPr>
          <w:rFonts w:hint="eastAsia" w:ascii="宋体" w:hAnsi="宋体"/>
          <w:sz w:val="24"/>
        </w:rPr>
        <w:t>供应商代表签字：</w:t>
      </w:r>
    </w:p>
    <w:p w14:paraId="3CAB4F7A">
      <w:pPr>
        <w:spacing w:line="360" w:lineRule="auto"/>
        <w:ind w:firstLine="3240" w:firstLineChars="1350"/>
      </w:pPr>
      <w:r>
        <w:rPr>
          <w:rFonts w:hint="eastAsia" w:ascii="宋体" w:hAnsi="宋体"/>
          <w:sz w:val="24"/>
        </w:rPr>
        <w:t>日期：</w:t>
      </w:r>
    </w:p>
    <w:p w14:paraId="0739A7C2">
      <w:pPr>
        <w:spacing w:line="360" w:lineRule="auto"/>
        <w:ind w:firstLine="2835" w:firstLineChars="1350"/>
      </w:pPr>
    </w:p>
    <w:p w14:paraId="6C880DDC"/>
    <w:p w14:paraId="4F24FB31"/>
    <w:p w14:paraId="38E4B52A"/>
    <w:p w14:paraId="168D4182">
      <w:pPr>
        <w:pStyle w:val="9"/>
      </w:pPr>
    </w:p>
    <w:p w14:paraId="49A60832"/>
    <w:p w14:paraId="5F29DA32">
      <w:pPr>
        <w:pStyle w:val="9"/>
      </w:pPr>
    </w:p>
    <w:p w14:paraId="769C0A2E"/>
    <w:p w14:paraId="40DE3B85"/>
    <w:p w14:paraId="28A92E85">
      <w:pPr>
        <w:pStyle w:val="9"/>
        <w:jc w:val="center"/>
      </w:pPr>
      <w:r>
        <w:rPr>
          <w:rFonts w:hint="eastAsia"/>
        </w:rPr>
        <w:br w:type="page"/>
      </w:r>
      <w:r>
        <w:rPr>
          <w:rFonts w:hint="eastAsia"/>
        </w:rPr>
        <w:t>2、货物（服务）</w:t>
      </w:r>
      <w:r>
        <w:t>分项报价表（若有）</w:t>
      </w:r>
    </w:p>
    <w:p w14:paraId="68D6D42D">
      <w:pPr>
        <w:pStyle w:val="8"/>
        <w:rPr>
          <w:sz w:val="24"/>
          <w:szCs w:val="24"/>
        </w:rPr>
      </w:pPr>
      <w:r>
        <w:rPr>
          <w:rFonts w:hint="eastAsia"/>
          <w:sz w:val="24"/>
          <w:szCs w:val="24"/>
        </w:rPr>
        <w:t xml:space="preserve">项目编号：    </w:t>
      </w:r>
    </w:p>
    <w:p w14:paraId="5E117BA7">
      <w:pPr>
        <w:pStyle w:val="8"/>
        <w:jc w:val="both"/>
        <w:rPr>
          <w:rFonts w:cs="宋体"/>
          <w:sz w:val="24"/>
        </w:rPr>
      </w:pPr>
      <w:r>
        <w:rPr>
          <w:rFonts w:hint="eastAsia"/>
          <w:sz w:val="24"/>
          <w:szCs w:val="24"/>
        </w:rPr>
        <w:t xml:space="preserve">项目名称: </w:t>
      </w:r>
    </w:p>
    <w:p w14:paraId="38D709D9">
      <w:pPr>
        <w:pStyle w:val="37"/>
        <w:ind w:firstLine="6240" w:firstLineChars="2600"/>
        <w:rPr>
          <w:rFonts w:ascii="宋体" w:hAnsi="宋体"/>
          <w:sz w:val="24"/>
        </w:rPr>
      </w:pPr>
      <w:r>
        <w:rPr>
          <w:rFonts w:hint="eastAsia" w:ascii="宋体" w:hAnsi="宋体"/>
          <w:sz w:val="24"/>
        </w:rPr>
        <w:t>金额单位：人民币元</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02FE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01CA2090">
            <w:pPr>
              <w:pStyle w:val="17"/>
              <w:snapToGrid w:val="0"/>
              <w:ind w:left="-105" w:leftChars="-50" w:right="-105" w:rightChars="-50"/>
              <w:jc w:val="center"/>
              <w:rPr>
                <w:rFonts w:hAnsi="宋体"/>
                <w:kern w:val="2"/>
                <w:sz w:val="24"/>
              </w:rPr>
            </w:pPr>
            <w:r>
              <w:rPr>
                <w:rFonts w:hint="eastAsia" w:hAnsi="宋体"/>
                <w:kern w:val="2"/>
                <w:sz w:val="24"/>
              </w:rPr>
              <w:t>合同包</w:t>
            </w:r>
          </w:p>
        </w:tc>
        <w:tc>
          <w:tcPr>
            <w:tcW w:w="797" w:type="dxa"/>
            <w:vAlign w:val="center"/>
          </w:tcPr>
          <w:p w14:paraId="512E2979">
            <w:pPr>
              <w:pStyle w:val="17"/>
              <w:snapToGrid w:val="0"/>
              <w:ind w:left="-105" w:leftChars="-50" w:right="-105" w:rightChars="-50"/>
              <w:jc w:val="center"/>
              <w:rPr>
                <w:rFonts w:hAnsi="宋体"/>
                <w:kern w:val="2"/>
                <w:sz w:val="24"/>
              </w:rPr>
            </w:pPr>
            <w:r>
              <w:rPr>
                <w:rFonts w:hint="eastAsia" w:hAnsi="宋体"/>
                <w:kern w:val="2"/>
                <w:sz w:val="24"/>
              </w:rPr>
              <w:t>品目号</w:t>
            </w:r>
          </w:p>
        </w:tc>
        <w:tc>
          <w:tcPr>
            <w:tcW w:w="1967" w:type="dxa"/>
            <w:vAlign w:val="center"/>
          </w:tcPr>
          <w:p w14:paraId="31807CC4">
            <w:pPr>
              <w:pStyle w:val="17"/>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vAlign w:val="center"/>
          </w:tcPr>
          <w:p w14:paraId="4E18E905">
            <w:pPr>
              <w:pStyle w:val="17"/>
              <w:snapToGrid w:val="0"/>
              <w:ind w:left="-105" w:leftChars="-50" w:right="-105" w:rightChars="-50"/>
              <w:jc w:val="center"/>
              <w:rPr>
                <w:rFonts w:hAnsi="宋体"/>
                <w:kern w:val="2"/>
                <w:sz w:val="24"/>
              </w:rPr>
            </w:pPr>
            <w:r>
              <w:rPr>
                <w:rFonts w:hint="eastAsia" w:hAnsi="宋体"/>
                <w:kern w:val="2"/>
                <w:sz w:val="24"/>
              </w:rPr>
              <w:t>数量</w:t>
            </w:r>
          </w:p>
        </w:tc>
        <w:tc>
          <w:tcPr>
            <w:tcW w:w="1613" w:type="dxa"/>
            <w:vAlign w:val="center"/>
          </w:tcPr>
          <w:p w14:paraId="37DC7254">
            <w:pPr>
              <w:pStyle w:val="17"/>
              <w:snapToGrid w:val="0"/>
              <w:ind w:left="-105" w:leftChars="-50" w:right="-105" w:rightChars="-50"/>
              <w:jc w:val="center"/>
              <w:rPr>
                <w:rFonts w:hAnsi="宋体"/>
                <w:kern w:val="2"/>
                <w:sz w:val="24"/>
              </w:rPr>
            </w:pPr>
            <w:r>
              <w:rPr>
                <w:rFonts w:hint="eastAsia" w:hAnsi="宋体"/>
                <w:kern w:val="2"/>
                <w:sz w:val="24"/>
              </w:rPr>
              <w:t>单价</w:t>
            </w:r>
          </w:p>
        </w:tc>
        <w:tc>
          <w:tcPr>
            <w:tcW w:w="2746" w:type="dxa"/>
            <w:vAlign w:val="center"/>
          </w:tcPr>
          <w:p w14:paraId="43304177">
            <w:pPr>
              <w:pStyle w:val="17"/>
              <w:snapToGrid w:val="0"/>
              <w:ind w:left="-105" w:leftChars="-50" w:right="-105" w:rightChars="-50"/>
              <w:jc w:val="center"/>
              <w:rPr>
                <w:rFonts w:hAnsi="宋体"/>
                <w:kern w:val="2"/>
                <w:sz w:val="24"/>
              </w:rPr>
            </w:pPr>
            <w:r>
              <w:rPr>
                <w:rFonts w:hint="eastAsia" w:hAnsi="宋体"/>
                <w:kern w:val="2"/>
                <w:sz w:val="24"/>
              </w:rPr>
              <w:t>合计</w:t>
            </w:r>
          </w:p>
        </w:tc>
      </w:tr>
      <w:tr w14:paraId="697D0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3A67A57C">
            <w:pPr>
              <w:snapToGrid w:val="0"/>
              <w:spacing w:line="360" w:lineRule="exact"/>
              <w:jc w:val="center"/>
              <w:rPr>
                <w:rFonts w:ascii="宋体" w:hAnsi="宋体"/>
                <w:sz w:val="24"/>
              </w:rPr>
            </w:pPr>
          </w:p>
        </w:tc>
        <w:tc>
          <w:tcPr>
            <w:tcW w:w="797" w:type="dxa"/>
            <w:vAlign w:val="center"/>
          </w:tcPr>
          <w:p w14:paraId="70664899">
            <w:pPr>
              <w:snapToGrid w:val="0"/>
              <w:spacing w:line="360" w:lineRule="exact"/>
              <w:jc w:val="center"/>
              <w:rPr>
                <w:rFonts w:ascii="宋体" w:hAnsi="宋体"/>
                <w:sz w:val="24"/>
              </w:rPr>
            </w:pPr>
          </w:p>
        </w:tc>
        <w:tc>
          <w:tcPr>
            <w:tcW w:w="1967" w:type="dxa"/>
            <w:vAlign w:val="center"/>
          </w:tcPr>
          <w:p w14:paraId="04EB1D04">
            <w:pPr>
              <w:snapToGrid w:val="0"/>
              <w:spacing w:line="360" w:lineRule="exact"/>
              <w:jc w:val="center"/>
              <w:rPr>
                <w:rFonts w:ascii="宋体" w:hAnsi="宋体"/>
                <w:sz w:val="24"/>
              </w:rPr>
            </w:pPr>
          </w:p>
        </w:tc>
        <w:tc>
          <w:tcPr>
            <w:tcW w:w="1289" w:type="dxa"/>
            <w:vAlign w:val="center"/>
          </w:tcPr>
          <w:p w14:paraId="2FB2BD7A">
            <w:pPr>
              <w:snapToGrid w:val="0"/>
              <w:spacing w:line="360" w:lineRule="exact"/>
              <w:jc w:val="center"/>
              <w:rPr>
                <w:rFonts w:ascii="宋体" w:hAnsi="宋体"/>
                <w:sz w:val="24"/>
              </w:rPr>
            </w:pPr>
          </w:p>
        </w:tc>
        <w:tc>
          <w:tcPr>
            <w:tcW w:w="1613" w:type="dxa"/>
            <w:vAlign w:val="center"/>
          </w:tcPr>
          <w:p w14:paraId="3AAA492E">
            <w:pPr>
              <w:snapToGrid w:val="0"/>
              <w:spacing w:line="360" w:lineRule="exact"/>
              <w:jc w:val="center"/>
              <w:rPr>
                <w:rFonts w:ascii="宋体" w:hAnsi="宋体" w:cs="宋体"/>
                <w:kern w:val="0"/>
                <w:sz w:val="24"/>
              </w:rPr>
            </w:pPr>
          </w:p>
        </w:tc>
        <w:tc>
          <w:tcPr>
            <w:tcW w:w="2746" w:type="dxa"/>
            <w:vAlign w:val="center"/>
          </w:tcPr>
          <w:p w14:paraId="3E058FB8">
            <w:pPr>
              <w:widowControl/>
              <w:spacing w:line="440" w:lineRule="exact"/>
              <w:jc w:val="left"/>
              <w:rPr>
                <w:rFonts w:ascii="宋体" w:hAnsi="宋体"/>
                <w:sz w:val="24"/>
              </w:rPr>
            </w:pPr>
          </w:p>
        </w:tc>
      </w:tr>
      <w:tr w14:paraId="1F89C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87AE413">
            <w:pPr>
              <w:snapToGrid w:val="0"/>
              <w:spacing w:line="360" w:lineRule="exact"/>
              <w:jc w:val="center"/>
              <w:rPr>
                <w:rFonts w:ascii="宋体" w:hAnsi="宋体"/>
                <w:sz w:val="24"/>
              </w:rPr>
            </w:pPr>
          </w:p>
        </w:tc>
        <w:tc>
          <w:tcPr>
            <w:tcW w:w="797" w:type="dxa"/>
            <w:vAlign w:val="center"/>
          </w:tcPr>
          <w:p w14:paraId="4C32C74F">
            <w:pPr>
              <w:snapToGrid w:val="0"/>
              <w:spacing w:line="360" w:lineRule="exact"/>
              <w:jc w:val="center"/>
              <w:rPr>
                <w:rFonts w:ascii="宋体" w:hAnsi="宋体"/>
                <w:sz w:val="24"/>
              </w:rPr>
            </w:pPr>
          </w:p>
        </w:tc>
        <w:tc>
          <w:tcPr>
            <w:tcW w:w="1967" w:type="dxa"/>
            <w:vAlign w:val="center"/>
          </w:tcPr>
          <w:p w14:paraId="367B4D0D">
            <w:pPr>
              <w:snapToGrid w:val="0"/>
              <w:spacing w:line="360" w:lineRule="exact"/>
              <w:jc w:val="center"/>
              <w:rPr>
                <w:rFonts w:ascii="宋体" w:hAnsi="宋体"/>
                <w:sz w:val="24"/>
              </w:rPr>
            </w:pPr>
          </w:p>
        </w:tc>
        <w:tc>
          <w:tcPr>
            <w:tcW w:w="1289" w:type="dxa"/>
            <w:vAlign w:val="center"/>
          </w:tcPr>
          <w:p w14:paraId="08E2FED3">
            <w:pPr>
              <w:snapToGrid w:val="0"/>
              <w:spacing w:line="360" w:lineRule="exact"/>
              <w:jc w:val="center"/>
              <w:rPr>
                <w:rFonts w:ascii="宋体" w:hAnsi="宋体"/>
                <w:sz w:val="24"/>
              </w:rPr>
            </w:pPr>
          </w:p>
        </w:tc>
        <w:tc>
          <w:tcPr>
            <w:tcW w:w="1613" w:type="dxa"/>
            <w:vAlign w:val="center"/>
          </w:tcPr>
          <w:p w14:paraId="20E764E7">
            <w:pPr>
              <w:snapToGrid w:val="0"/>
              <w:spacing w:line="360" w:lineRule="exact"/>
              <w:jc w:val="center"/>
              <w:rPr>
                <w:rFonts w:ascii="宋体" w:hAnsi="宋体" w:cs="宋体"/>
                <w:kern w:val="0"/>
                <w:sz w:val="24"/>
              </w:rPr>
            </w:pPr>
          </w:p>
        </w:tc>
        <w:tc>
          <w:tcPr>
            <w:tcW w:w="2746" w:type="dxa"/>
            <w:vAlign w:val="center"/>
          </w:tcPr>
          <w:p w14:paraId="39B3E0EC">
            <w:pPr>
              <w:widowControl/>
              <w:spacing w:line="440" w:lineRule="exact"/>
              <w:jc w:val="left"/>
              <w:rPr>
                <w:rFonts w:ascii="宋体" w:hAnsi="宋体"/>
                <w:sz w:val="24"/>
              </w:rPr>
            </w:pPr>
          </w:p>
        </w:tc>
      </w:tr>
      <w:tr w14:paraId="4ED18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62F2A76E">
            <w:pPr>
              <w:snapToGrid w:val="0"/>
              <w:spacing w:line="360" w:lineRule="exact"/>
              <w:jc w:val="center"/>
              <w:rPr>
                <w:rFonts w:ascii="宋体" w:hAnsi="宋体"/>
                <w:sz w:val="24"/>
              </w:rPr>
            </w:pPr>
          </w:p>
        </w:tc>
        <w:tc>
          <w:tcPr>
            <w:tcW w:w="797" w:type="dxa"/>
            <w:vAlign w:val="center"/>
          </w:tcPr>
          <w:p w14:paraId="250D7AFC">
            <w:pPr>
              <w:snapToGrid w:val="0"/>
              <w:spacing w:line="360" w:lineRule="exact"/>
              <w:jc w:val="center"/>
              <w:rPr>
                <w:rFonts w:ascii="宋体" w:hAnsi="宋体"/>
                <w:sz w:val="24"/>
              </w:rPr>
            </w:pPr>
          </w:p>
        </w:tc>
        <w:tc>
          <w:tcPr>
            <w:tcW w:w="1967" w:type="dxa"/>
            <w:vAlign w:val="center"/>
          </w:tcPr>
          <w:p w14:paraId="703874A7">
            <w:pPr>
              <w:snapToGrid w:val="0"/>
              <w:spacing w:line="360" w:lineRule="exact"/>
              <w:jc w:val="center"/>
              <w:rPr>
                <w:rFonts w:ascii="宋体" w:hAnsi="宋体"/>
                <w:sz w:val="24"/>
              </w:rPr>
            </w:pPr>
          </w:p>
        </w:tc>
        <w:tc>
          <w:tcPr>
            <w:tcW w:w="1289" w:type="dxa"/>
            <w:vAlign w:val="center"/>
          </w:tcPr>
          <w:p w14:paraId="652E9D29">
            <w:pPr>
              <w:snapToGrid w:val="0"/>
              <w:spacing w:line="360" w:lineRule="exact"/>
              <w:jc w:val="center"/>
              <w:rPr>
                <w:rFonts w:ascii="宋体" w:hAnsi="宋体"/>
                <w:sz w:val="24"/>
              </w:rPr>
            </w:pPr>
          </w:p>
        </w:tc>
        <w:tc>
          <w:tcPr>
            <w:tcW w:w="1613" w:type="dxa"/>
            <w:vAlign w:val="center"/>
          </w:tcPr>
          <w:p w14:paraId="570039E5">
            <w:pPr>
              <w:snapToGrid w:val="0"/>
              <w:spacing w:line="360" w:lineRule="exact"/>
              <w:jc w:val="center"/>
              <w:rPr>
                <w:rFonts w:ascii="宋体" w:hAnsi="宋体" w:cs="宋体"/>
                <w:kern w:val="0"/>
                <w:sz w:val="24"/>
              </w:rPr>
            </w:pPr>
          </w:p>
        </w:tc>
        <w:tc>
          <w:tcPr>
            <w:tcW w:w="2746" w:type="dxa"/>
            <w:vAlign w:val="center"/>
          </w:tcPr>
          <w:p w14:paraId="4D4CFEC1">
            <w:pPr>
              <w:widowControl/>
              <w:spacing w:line="440" w:lineRule="exact"/>
              <w:jc w:val="left"/>
              <w:rPr>
                <w:rFonts w:ascii="宋体" w:hAnsi="宋体"/>
                <w:sz w:val="24"/>
              </w:rPr>
            </w:pPr>
          </w:p>
        </w:tc>
      </w:tr>
      <w:tr w14:paraId="5D380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40B627C8">
            <w:pPr>
              <w:widowControl/>
              <w:spacing w:line="440" w:lineRule="exact"/>
              <w:jc w:val="left"/>
              <w:rPr>
                <w:rFonts w:ascii="宋体" w:hAnsi="宋体"/>
                <w:sz w:val="24"/>
              </w:rPr>
            </w:pPr>
            <w:r>
              <w:rPr>
                <w:rFonts w:hint="eastAsia" w:ascii="宋体" w:hAnsi="宋体"/>
                <w:sz w:val="24"/>
              </w:rPr>
              <w:t>合同包总价：</w:t>
            </w:r>
          </w:p>
        </w:tc>
      </w:tr>
    </w:tbl>
    <w:p w14:paraId="1B7053DF">
      <w:pPr>
        <w:pStyle w:val="37"/>
        <w:ind w:firstLine="6240" w:firstLineChars="2600"/>
        <w:rPr>
          <w:rFonts w:ascii="宋体" w:hAnsi="宋体"/>
          <w:sz w:val="24"/>
        </w:rPr>
      </w:pPr>
    </w:p>
    <w:p w14:paraId="339705F4">
      <w:pPr>
        <w:pStyle w:val="37"/>
        <w:ind w:firstLine="6240" w:firstLineChars="2600"/>
        <w:rPr>
          <w:rFonts w:ascii="宋体" w:hAnsi="宋体"/>
          <w:sz w:val="24"/>
        </w:rPr>
      </w:pPr>
    </w:p>
    <w:p w14:paraId="0E1FA40B">
      <w:pPr>
        <w:pStyle w:val="22"/>
        <w:spacing w:before="75" w:beforeAutospacing="0" w:after="75" w:afterAutospacing="0"/>
        <w:rPr>
          <w:sz w:val="28"/>
          <w:szCs w:val="28"/>
        </w:rPr>
      </w:pPr>
    </w:p>
    <w:p w14:paraId="3986DD2F">
      <w:pPr>
        <w:spacing w:line="360" w:lineRule="auto"/>
        <w:rPr>
          <w:rFonts w:ascii="宋体" w:hAnsi="宋体"/>
          <w:sz w:val="24"/>
        </w:rPr>
      </w:pPr>
      <w:r>
        <w:rPr>
          <w:rFonts w:hint="eastAsia" w:ascii="宋体" w:hAnsi="宋体"/>
          <w:sz w:val="24"/>
        </w:rPr>
        <w:t>供应商（全称并加盖公章）：</w:t>
      </w:r>
    </w:p>
    <w:p w14:paraId="54C6DB57">
      <w:pPr>
        <w:spacing w:line="360" w:lineRule="auto"/>
        <w:rPr>
          <w:rFonts w:ascii="宋体" w:hAnsi="宋体"/>
          <w:sz w:val="24"/>
        </w:rPr>
      </w:pPr>
      <w:r>
        <w:rPr>
          <w:rFonts w:hint="eastAsia" w:ascii="宋体" w:hAnsi="宋体"/>
          <w:sz w:val="24"/>
        </w:rPr>
        <w:t>供应商代表签字：</w:t>
      </w:r>
    </w:p>
    <w:p w14:paraId="059C4E50">
      <w:pPr>
        <w:spacing w:line="360" w:lineRule="auto"/>
      </w:pPr>
      <w:r>
        <w:rPr>
          <w:rFonts w:hint="eastAsia" w:ascii="宋体" w:hAnsi="宋体"/>
          <w:sz w:val="24"/>
        </w:rPr>
        <w:t>日期：</w:t>
      </w:r>
    </w:p>
    <w:p w14:paraId="4661C40A"/>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B9923">
    <w:pPr>
      <w:pStyle w:val="1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CAC6E8E">
                          <w:pPr>
                            <w:pStyle w:val="1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E+Zc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RPmXMQIAAGMEAAAOAAAAAAAAAAEAIAAAAB8BAABkcnMvZTJvRG9jLnhtbFBLBQYA&#10;AAAABgAGAFkBAADCBQAAAAA=&#10;">
              <v:fill on="f" focussize="0,0"/>
              <v:stroke on="f" weight="0.5pt"/>
              <v:imagedata o:title=""/>
              <o:lock v:ext="edit" aspectratio="f"/>
              <v:textbox inset="0mm,0mm,0mm,0mm" style="mso-fit-shape-to-text:t;">
                <w:txbxContent>
                  <w:p w14:paraId="7CAC6E8E">
                    <w:pPr>
                      <w:pStyle w:val="19"/>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B247A">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05285A3B">
                          <w:pPr>
                            <w:pStyle w:val="19"/>
                          </w:pPr>
                          <w:r>
                            <w:fldChar w:fldCharType="begin"/>
                          </w:r>
                          <w:r>
                            <w:instrText xml:space="preserve"> PAGE  \* MERGEFORMAT </w:instrText>
                          </w:r>
                          <w:r>
                            <w:fldChar w:fldCharType="separate"/>
                          </w:r>
                          <w:r>
                            <w:t>33</w:t>
                          </w:r>
                          <w:r>
                            <w:fldChar w:fldCharType="end"/>
                          </w:r>
                        </w:p>
                      </w:txbxContent>
                    </wps:txbx>
                    <wps:bodyPr vert="horz" wrap="none" lIns="0" tIns="0" rIns="0" bIns="0" anchor="t" anchorCtr="0">
                      <a:spAutoFit/>
                    </wps:bodyPr>
                  </wps:wsp>
                </a:graphicData>
              </a:graphic>
            </wp:anchor>
          </w:drawing>
        </mc:Choice>
        <mc:Fallback>
          <w:pict>
            <v:shape id="文本框 2"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BvuAYU4AEAAL0DAAAOAAAA&#10;AAAAAAEAIAAAAB8BAABkcnMvZTJvRG9jLnhtbFBLBQYAAAAABgAGAFkBAABxBQAAAAA=&#10;">
              <v:fill on="f" focussize="0,0"/>
              <v:stroke on="f"/>
              <v:imagedata o:title=""/>
              <o:lock v:ext="edit" aspectratio="f"/>
              <v:textbox inset="0mm,0mm,0mm,0mm" style="mso-fit-shape-to-text:t;">
                <w:txbxContent>
                  <w:p w14:paraId="05285A3B">
                    <w:pPr>
                      <w:pStyle w:val="19"/>
                    </w:pPr>
                    <w:r>
                      <w:fldChar w:fldCharType="begin"/>
                    </w:r>
                    <w:r>
                      <w:instrText xml:space="preserve"> PAGE  \* MERGEFORMAT </w:instrText>
                    </w:r>
                    <w:r>
                      <w:fldChar w:fldCharType="separate"/>
                    </w:r>
                    <w:r>
                      <w:t>33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abstractNum w:abstractNumId="3">
    <w:nsid w:val="6A85F16B"/>
    <w:multiLevelType w:val="singleLevel"/>
    <w:tmpl w:val="6A85F16B"/>
    <w:lvl w:ilvl="0" w:tentative="0">
      <w:start w:val="1"/>
      <w:numFmt w:val="decimal"/>
      <w:suff w:val="nothing"/>
      <w:lvlText w:val="（%1）"/>
      <w:lvlJc w:val="left"/>
    </w:lvl>
  </w:abstractNum>
  <w:abstractNum w:abstractNumId="4">
    <w:nsid w:val="6BBB85D9"/>
    <w:multiLevelType w:val="singleLevel"/>
    <w:tmpl w:val="6BBB85D9"/>
    <w:lvl w:ilvl="0" w:tentative="0">
      <w:start w:val="7"/>
      <w:numFmt w:val="decimal"/>
      <w:suff w:val="nothing"/>
      <w:lvlText w:val="%1、"/>
      <w:lvlJc w:val="left"/>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2B3D04"/>
    <w:rsid w:val="003029C1"/>
    <w:rsid w:val="003646DA"/>
    <w:rsid w:val="003731E7"/>
    <w:rsid w:val="00427C39"/>
    <w:rsid w:val="004373B6"/>
    <w:rsid w:val="00440B53"/>
    <w:rsid w:val="00445E7D"/>
    <w:rsid w:val="00480CC7"/>
    <w:rsid w:val="004B1298"/>
    <w:rsid w:val="004F3BC3"/>
    <w:rsid w:val="00563ED6"/>
    <w:rsid w:val="00595FBC"/>
    <w:rsid w:val="005D4F83"/>
    <w:rsid w:val="0064386D"/>
    <w:rsid w:val="0066561F"/>
    <w:rsid w:val="00695F9C"/>
    <w:rsid w:val="006D40A4"/>
    <w:rsid w:val="007159DA"/>
    <w:rsid w:val="0084648C"/>
    <w:rsid w:val="00854DAB"/>
    <w:rsid w:val="00905C46"/>
    <w:rsid w:val="00952506"/>
    <w:rsid w:val="00974149"/>
    <w:rsid w:val="00986D71"/>
    <w:rsid w:val="009F3614"/>
    <w:rsid w:val="00A07F06"/>
    <w:rsid w:val="00BC09DA"/>
    <w:rsid w:val="00C026F8"/>
    <w:rsid w:val="00C81A6C"/>
    <w:rsid w:val="00CF2BE3"/>
    <w:rsid w:val="00D23225"/>
    <w:rsid w:val="00D33A1C"/>
    <w:rsid w:val="00ED1AA5"/>
    <w:rsid w:val="00F465D6"/>
    <w:rsid w:val="00F56A2D"/>
    <w:rsid w:val="00F6489B"/>
    <w:rsid w:val="01504677"/>
    <w:rsid w:val="020F67A8"/>
    <w:rsid w:val="0250440F"/>
    <w:rsid w:val="02701FB3"/>
    <w:rsid w:val="030E44E2"/>
    <w:rsid w:val="04467D92"/>
    <w:rsid w:val="045B6BFC"/>
    <w:rsid w:val="048C3708"/>
    <w:rsid w:val="04935EA1"/>
    <w:rsid w:val="052245E4"/>
    <w:rsid w:val="06EE5AD1"/>
    <w:rsid w:val="074D5215"/>
    <w:rsid w:val="082B0F41"/>
    <w:rsid w:val="089E18FE"/>
    <w:rsid w:val="09390C5A"/>
    <w:rsid w:val="09876D1F"/>
    <w:rsid w:val="0A7A32F4"/>
    <w:rsid w:val="0AB7235B"/>
    <w:rsid w:val="0C5862C3"/>
    <w:rsid w:val="0E0850FE"/>
    <w:rsid w:val="0EB73455"/>
    <w:rsid w:val="0F506711"/>
    <w:rsid w:val="107112F3"/>
    <w:rsid w:val="10C76FA3"/>
    <w:rsid w:val="11F1067D"/>
    <w:rsid w:val="129A79B8"/>
    <w:rsid w:val="12BA4DA0"/>
    <w:rsid w:val="12CD3D15"/>
    <w:rsid w:val="132E24E2"/>
    <w:rsid w:val="13C00B6C"/>
    <w:rsid w:val="1509227B"/>
    <w:rsid w:val="15624E21"/>
    <w:rsid w:val="15A81187"/>
    <w:rsid w:val="16F4674D"/>
    <w:rsid w:val="182D693D"/>
    <w:rsid w:val="183448A1"/>
    <w:rsid w:val="192B5AC9"/>
    <w:rsid w:val="198253AE"/>
    <w:rsid w:val="1B7A460A"/>
    <w:rsid w:val="1D4D6184"/>
    <w:rsid w:val="1E451612"/>
    <w:rsid w:val="1E4670A7"/>
    <w:rsid w:val="1E652CEC"/>
    <w:rsid w:val="1F6E459E"/>
    <w:rsid w:val="1F7218BF"/>
    <w:rsid w:val="20AB2AB8"/>
    <w:rsid w:val="21591B6D"/>
    <w:rsid w:val="21661B3D"/>
    <w:rsid w:val="217414EF"/>
    <w:rsid w:val="21B802D7"/>
    <w:rsid w:val="22944F84"/>
    <w:rsid w:val="237109E2"/>
    <w:rsid w:val="25E132E4"/>
    <w:rsid w:val="25E67E3A"/>
    <w:rsid w:val="270339A5"/>
    <w:rsid w:val="27227D26"/>
    <w:rsid w:val="27914921"/>
    <w:rsid w:val="27BE7CCB"/>
    <w:rsid w:val="281C4C20"/>
    <w:rsid w:val="290247D2"/>
    <w:rsid w:val="29E818BA"/>
    <w:rsid w:val="2A9B2FF6"/>
    <w:rsid w:val="2AC6337B"/>
    <w:rsid w:val="2AF947BC"/>
    <w:rsid w:val="2B01299A"/>
    <w:rsid w:val="2B811E9E"/>
    <w:rsid w:val="2BDE6A9C"/>
    <w:rsid w:val="2C641BDB"/>
    <w:rsid w:val="2C8D1F47"/>
    <w:rsid w:val="2E0E5387"/>
    <w:rsid w:val="2E5D3275"/>
    <w:rsid w:val="2E802ABE"/>
    <w:rsid w:val="2E8F6DE8"/>
    <w:rsid w:val="2F5350E2"/>
    <w:rsid w:val="2F563DFD"/>
    <w:rsid w:val="2FBE405D"/>
    <w:rsid w:val="31197C45"/>
    <w:rsid w:val="3165241C"/>
    <w:rsid w:val="31856DC5"/>
    <w:rsid w:val="31945FA4"/>
    <w:rsid w:val="32A24820"/>
    <w:rsid w:val="32EF1BB0"/>
    <w:rsid w:val="33DF42BE"/>
    <w:rsid w:val="33E3512F"/>
    <w:rsid w:val="349A7BC6"/>
    <w:rsid w:val="349E79AA"/>
    <w:rsid w:val="34A239DE"/>
    <w:rsid w:val="34F2723B"/>
    <w:rsid w:val="351914FA"/>
    <w:rsid w:val="35210005"/>
    <w:rsid w:val="35FF04A7"/>
    <w:rsid w:val="363A38D0"/>
    <w:rsid w:val="365A1038"/>
    <w:rsid w:val="36977083"/>
    <w:rsid w:val="36BA4789"/>
    <w:rsid w:val="37315851"/>
    <w:rsid w:val="37D33235"/>
    <w:rsid w:val="38194142"/>
    <w:rsid w:val="38BA22C7"/>
    <w:rsid w:val="38D36466"/>
    <w:rsid w:val="391A437B"/>
    <w:rsid w:val="3B755C91"/>
    <w:rsid w:val="3B960032"/>
    <w:rsid w:val="3BF34879"/>
    <w:rsid w:val="3D80223A"/>
    <w:rsid w:val="3DDF24CA"/>
    <w:rsid w:val="3DFA11CB"/>
    <w:rsid w:val="3E4B4DE9"/>
    <w:rsid w:val="3EC80FE5"/>
    <w:rsid w:val="3F617B87"/>
    <w:rsid w:val="3FB45577"/>
    <w:rsid w:val="4049514F"/>
    <w:rsid w:val="40582199"/>
    <w:rsid w:val="41BC4715"/>
    <w:rsid w:val="41EC0457"/>
    <w:rsid w:val="420E4AC5"/>
    <w:rsid w:val="421E22E8"/>
    <w:rsid w:val="429012A7"/>
    <w:rsid w:val="43660022"/>
    <w:rsid w:val="43963680"/>
    <w:rsid w:val="44CB735A"/>
    <w:rsid w:val="44F07468"/>
    <w:rsid w:val="456F48F5"/>
    <w:rsid w:val="47966DAC"/>
    <w:rsid w:val="47F92349"/>
    <w:rsid w:val="48BA649F"/>
    <w:rsid w:val="490D3027"/>
    <w:rsid w:val="498C05B7"/>
    <w:rsid w:val="49F41BE5"/>
    <w:rsid w:val="4A8D0898"/>
    <w:rsid w:val="4BAD7834"/>
    <w:rsid w:val="4C13094C"/>
    <w:rsid w:val="4C6836E0"/>
    <w:rsid w:val="4C8D6025"/>
    <w:rsid w:val="50FE2865"/>
    <w:rsid w:val="510C6124"/>
    <w:rsid w:val="52A44B8B"/>
    <w:rsid w:val="53CC07F0"/>
    <w:rsid w:val="54EC2DE1"/>
    <w:rsid w:val="550C4D95"/>
    <w:rsid w:val="556A2EDD"/>
    <w:rsid w:val="566D348C"/>
    <w:rsid w:val="57185D66"/>
    <w:rsid w:val="57C97E15"/>
    <w:rsid w:val="587E34DF"/>
    <w:rsid w:val="58EE737A"/>
    <w:rsid w:val="59201AE6"/>
    <w:rsid w:val="59604D6B"/>
    <w:rsid w:val="5A173625"/>
    <w:rsid w:val="5AE846B7"/>
    <w:rsid w:val="5B436C13"/>
    <w:rsid w:val="5CF34356"/>
    <w:rsid w:val="5D4819F7"/>
    <w:rsid w:val="5DA36C6E"/>
    <w:rsid w:val="5E6A1A5C"/>
    <w:rsid w:val="5E9042A3"/>
    <w:rsid w:val="5EC01AD3"/>
    <w:rsid w:val="609B5A62"/>
    <w:rsid w:val="6136606D"/>
    <w:rsid w:val="61C02003"/>
    <w:rsid w:val="632258A7"/>
    <w:rsid w:val="637170D4"/>
    <w:rsid w:val="639533FF"/>
    <w:rsid w:val="63C27F56"/>
    <w:rsid w:val="647273B2"/>
    <w:rsid w:val="647452F7"/>
    <w:rsid w:val="64AC685A"/>
    <w:rsid w:val="65A417D5"/>
    <w:rsid w:val="665256E9"/>
    <w:rsid w:val="665B2667"/>
    <w:rsid w:val="67387A63"/>
    <w:rsid w:val="68E92F5D"/>
    <w:rsid w:val="68EE2776"/>
    <w:rsid w:val="693E5929"/>
    <w:rsid w:val="694B3047"/>
    <w:rsid w:val="69D717AD"/>
    <w:rsid w:val="6B4318D7"/>
    <w:rsid w:val="6C22464F"/>
    <w:rsid w:val="6C953C26"/>
    <w:rsid w:val="6D4201AD"/>
    <w:rsid w:val="6D611CCD"/>
    <w:rsid w:val="6D6F473C"/>
    <w:rsid w:val="6D817750"/>
    <w:rsid w:val="6E03390A"/>
    <w:rsid w:val="6E5C25FD"/>
    <w:rsid w:val="6E971E7B"/>
    <w:rsid w:val="6FDB23D6"/>
    <w:rsid w:val="7035419E"/>
    <w:rsid w:val="708A1FFA"/>
    <w:rsid w:val="70F40F4A"/>
    <w:rsid w:val="73337CF4"/>
    <w:rsid w:val="7356338A"/>
    <w:rsid w:val="739745AB"/>
    <w:rsid w:val="73F20C2E"/>
    <w:rsid w:val="75B54CA5"/>
    <w:rsid w:val="76537E29"/>
    <w:rsid w:val="767E153E"/>
    <w:rsid w:val="76985653"/>
    <w:rsid w:val="770F28A0"/>
    <w:rsid w:val="77133AF1"/>
    <w:rsid w:val="78911459"/>
    <w:rsid w:val="7908280B"/>
    <w:rsid w:val="79BB4D74"/>
    <w:rsid w:val="79C3388D"/>
    <w:rsid w:val="79D81CAC"/>
    <w:rsid w:val="7A344A7F"/>
    <w:rsid w:val="7AAD7A7E"/>
    <w:rsid w:val="7AF9540C"/>
    <w:rsid w:val="7B334D22"/>
    <w:rsid w:val="7BE8055C"/>
    <w:rsid w:val="7C125D37"/>
    <w:rsid w:val="7CD07548"/>
    <w:rsid w:val="7D59483E"/>
    <w:rsid w:val="7DA53C86"/>
    <w:rsid w:val="7DE251B0"/>
    <w:rsid w:val="7E3564AC"/>
    <w:rsid w:val="7E9F5E2E"/>
    <w:rsid w:val="7F146A6B"/>
    <w:rsid w:val="7F933F14"/>
    <w:rsid w:val="7FA92D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7">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8">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9">
    <w:name w:val="heading 3"/>
    <w:basedOn w:val="8"/>
    <w:next w:val="10"/>
    <w:unhideWhenUsed/>
    <w:qFormat/>
    <w:uiPriority w:val="9"/>
    <w:pPr>
      <w:keepNext/>
      <w:keepLines/>
      <w:spacing w:before="260" w:after="260" w:line="416" w:lineRule="auto"/>
      <w:outlineLvl w:val="2"/>
    </w:pPr>
    <w:rPr>
      <w:sz w:val="32"/>
      <w:szCs w:val="32"/>
    </w:rPr>
  </w:style>
  <w:style w:type="paragraph" w:styleId="10">
    <w:name w:val="heading 4"/>
    <w:basedOn w:val="9"/>
    <w:next w:val="11"/>
    <w:qFormat/>
    <w:uiPriority w:val="0"/>
    <w:pPr>
      <w:tabs>
        <w:tab w:val="left" w:pos="567"/>
      </w:tabs>
      <w:spacing w:line="376" w:lineRule="auto"/>
      <w:outlineLvl w:val="3"/>
    </w:pPr>
    <w:rPr>
      <w:rFonts w:ascii="Arial" w:hAnsi="Arial" w:eastAsia="黑体"/>
      <w:bCs/>
      <w:sz w:val="28"/>
      <w:szCs w:val="28"/>
    </w:rPr>
  </w:style>
  <w:style w:type="paragraph" w:styleId="11">
    <w:name w:val="heading 5"/>
    <w:basedOn w:val="10"/>
    <w:next w:val="12"/>
    <w:qFormat/>
    <w:uiPriority w:val="0"/>
    <w:pPr>
      <w:spacing w:before="280" w:after="290"/>
      <w:outlineLvl w:val="4"/>
    </w:pPr>
    <w:rPr>
      <w:b w:val="0"/>
      <w:szCs w:val="20"/>
    </w:rPr>
  </w:style>
  <w:style w:type="paragraph" w:styleId="12">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rPr>
      <w:rFonts w:ascii="Times New Roman" w:hAnsi="Times New Roman"/>
      <w:szCs w:val="20"/>
    </w:rPr>
  </w:style>
  <w:style w:type="paragraph" w:styleId="3">
    <w:name w:val="Body Text"/>
    <w:basedOn w:val="1"/>
    <w:next w:val="1"/>
    <w:qFormat/>
    <w:uiPriority w:val="0"/>
    <w:pPr>
      <w:spacing w:after="120"/>
    </w:pPr>
  </w:style>
  <w:style w:type="paragraph" w:styleId="4">
    <w:name w:val="Body Text First Indent 2"/>
    <w:basedOn w:val="5"/>
    <w:next w:val="1"/>
    <w:qFormat/>
    <w:uiPriority w:val="99"/>
    <w:pPr>
      <w:tabs>
        <w:tab w:val="left" w:pos="4606"/>
      </w:tabs>
      <w:ind w:firstLine="420"/>
    </w:pPr>
  </w:style>
  <w:style w:type="paragraph" w:styleId="5">
    <w:name w:val="Body Text Indent"/>
    <w:basedOn w:val="1"/>
    <w:next w:val="6"/>
    <w:qFormat/>
    <w:uiPriority w:val="0"/>
    <w:pPr>
      <w:spacing w:after="120"/>
      <w:ind w:left="420" w:leftChars="200"/>
    </w:pPr>
  </w:style>
  <w:style w:type="paragraph" w:styleId="6">
    <w:name w:val="envelope return"/>
    <w:basedOn w:val="1"/>
    <w:qFormat/>
    <w:uiPriority w:val="0"/>
    <w:pPr>
      <w:snapToGrid w:val="0"/>
    </w:pPr>
    <w:rPr>
      <w:rFonts w:ascii="Arial" w:hAnsi="Arial"/>
    </w:rPr>
  </w:style>
  <w:style w:type="paragraph" w:styleId="13">
    <w:name w:val="Normal Indent"/>
    <w:basedOn w:val="1"/>
    <w:next w:val="14"/>
    <w:qFormat/>
    <w:uiPriority w:val="0"/>
    <w:pPr>
      <w:ind w:firstLine="420"/>
    </w:pPr>
    <w:rPr>
      <w:szCs w:val="20"/>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Document Map"/>
    <w:basedOn w:val="1"/>
    <w:link w:val="51"/>
    <w:qFormat/>
    <w:uiPriority w:val="0"/>
    <w:rPr>
      <w:rFonts w:ascii="宋体"/>
      <w:sz w:val="18"/>
      <w:szCs w:val="18"/>
    </w:rPr>
  </w:style>
  <w:style w:type="paragraph" w:styleId="16">
    <w:name w:val="annotation text"/>
    <w:basedOn w:val="1"/>
    <w:link w:val="44"/>
    <w:qFormat/>
    <w:uiPriority w:val="0"/>
    <w:pPr>
      <w:jc w:val="left"/>
    </w:pPr>
  </w:style>
  <w:style w:type="paragraph" w:styleId="17">
    <w:name w:val="Plain Text"/>
    <w:basedOn w:val="1"/>
    <w:qFormat/>
    <w:uiPriority w:val="0"/>
    <w:rPr>
      <w:rFonts w:ascii="宋体" w:hAnsi="Courier New"/>
      <w:kern w:val="0"/>
      <w:sz w:val="20"/>
    </w:rPr>
  </w:style>
  <w:style w:type="paragraph" w:styleId="18">
    <w:name w:val="Balloon Text"/>
    <w:basedOn w:val="1"/>
    <w:link w:val="43"/>
    <w:qFormat/>
    <w:uiPriority w:val="0"/>
    <w:rPr>
      <w:sz w:val="18"/>
      <w:szCs w:val="18"/>
    </w:rPr>
  </w:style>
  <w:style w:type="paragraph" w:styleId="19">
    <w:name w:val="footer"/>
    <w:basedOn w:val="1"/>
    <w:qFormat/>
    <w:uiPriority w:val="99"/>
    <w:pPr>
      <w:tabs>
        <w:tab w:val="center" w:pos="4153"/>
        <w:tab w:val="right" w:pos="8306"/>
      </w:tabs>
      <w:snapToGrid w:val="0"/>
      <w:jc w:val="left"/>
    </w:pPr>
    <w:rPr>
      <w:sz w:val="18"/>
      <w:szCs w:val="18"/>
    </w:rPr>
  </w:style>
  <w:style w:type="paragraph" w:styleId="20">
    <w:name w:val="toc 2"/>
    <w:basedOn w:val="1"/>
    <w:next w:val="1"/>
    <w:unhideWhenUsed/>
    <w:qFormat/>
    <w:uiPriority w:val="39"/>
    <w:pPr>
      <w:ind w:left="420" w:leftChars="200"/>
    </w:pPr>
  </w:style>
  <w:style w:type="paragraph" w:styleId="21">
    <w:name w:val="Body Text 2"/>
    <w:basedOn w:val="1"/>
    <w:qFormat/>
    <w:uiPriority w:val="99"/>
    <w:pPr>
      <w:widowControl/>
      <w:spacing w:line="480" w:lineRule="auto"/>
      <w:jc w:val="left"/>
    </w:pPr>
    <w:rPr>
      <w:rFonts w:ascii="宋体" w:hAnsi="宋体" w:cs="宋体"/>
      <w:kern w:val="0"/>
      <w:sz w:val="24"/>
      <w:lang w:val="en-GB"/>
    </w:rPr>
  </w:style>
  <w:style w:type="paragraph" w:styleId="2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3">
    <w:name w:val="Title"/>
    <w:basedOn w:val="1"/>
    <w:next w:val="1"/>
    <w:qFormat/>
    <w:uiPriority w:val="0"/>
    <w:pPr>
      <w:jc w:val="center"/>
      <w:outlineLvl w:val="0"/>
    </w:pPr>
    <w:rPr>
      <w:rFonts w:ascii="Cambria" w:hAnsi="Cambria"/>
      <w:b/>
      <w:bCs/>
      <w:kern w:val="0"/>
      <w:sz w:val="32"/>
      <w:szCs w:val="32"/>
    </w:rPr>
  </w:style>
  <w:style w:type="paragraph" w:styleId="24">
    <w:name w:val="annotation subject"/>
    <w:basedOn w:val="16"/>
    <w:next w:val="16"/>
    <w:link w:val="45"/>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0"/>
    <w:rPr>
      <w:b/>
      <w:bCs/>
    </w:rPr>
  </w:style>
  <w:style w:type="character" w:styleId="29">
    <w:name w:val="Hyperlink"/>
    <w:basedOn w:val="27"/>
    <w:qFormat/>
    <w:uiPriority w:val="0"/>
    <w:rPr>
      <w:color w:val="0000FF"/>
      <w:u w:val="single"/>
    </w:rPr>
  </w:style>
  <w:style w:type="character" w:styleId="30">
    <w:name w:val="annotation reference"/>
    <w:basedOn w:val="27"/>
    <w:qFormat/>
    <w:uiPriority w:val="0"/>
    <w:rPr>
      <w:sz w:val="21"/>
      <w:szCs w:val="21"/>
    </w:rPr>
  </w:style>
  <w:style w:type="paragraph" w:customStyle="1" w:styleId="31">
    <w:name w:val="样式 标题 3 + (中文) 黑体 小四 非加粗 段前: 7.8 磅 段后: 0 磅 行距: 固定值 20 磅"/>
    <w:basedOn w:val="9"/>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2">
    <w:name w:val="yhw3"/>
    <w:basedOn w:val="1"/>
    <w:qFormat/>
    <w:uiPriority w:val="0"/>
    <w:pPr>
      <w:ind w:firstLine="640" w:firstLineChars="200"/>
    </w:pPr>
    <w:rPr>
      <w:rFonts w:cs="宋体"/>
    </w:rPr>
  </w:style>
  <w:style w:type="paragraph" w:customStyle="1" w:styleId="33">
    <w:name w:val="目录 11"/>
    <w:basedOn w:val="1"/>
    <w:next w:val="1"/>
    <w:semiHidden/>
    <w:qFormat/>
    <w:uiPriority w:val="0"/>
    <w:pPr>
      <w:ind w:firstLine="420" w:firstLineChars="200"/>
      <w:jc w:val="left"/>
    </w:pPr>
    <w:rPr>
      <w:rFonts w:ascii="Times New Roman" w:hAnsi="Times New Roman"/>
      <w:sz w:val="24"/>
    </w:rPr>
  </w:style>
  <w:style w:type="paragraph" w:customStyle="1" w:styleId="34">
    <w:name w:val="样式3"/>
    <w:basedOn w:val="17"/>
    <w:qFormat/>
    <w:uiPriority w:val="0"/>
    <w:pPr>
      <w:spacing w:line="0" w:lineRule="atLeast"/>
      <w:outlineLvl w:val="0"/>
    </w:pPr>
    <w:rPr>
      <w:sz w:val="28"/>
    </w:rPr>
  </w:style>
  <w:style w:type="character" w:customStyle="1" w:styleId="35">
    <w:name w:val="NormalCharacter"/>
    <w:semiHidden/>
    <w:qFormat/>
    <w:uiPriority w:val="0"/>
    <w:rPr>
      <w:kern w:val="2"/>
      <w:sz w:val="21"/>
      <w:szCs w:val="24"/>
      <w:lang w:val="en-US" w:eastAsia="zh-CN" w:bidi="ar-SA"/>
    </w:rPr>
  </w:style>
  <w:style w:type="paragraph" w:customStyle="1" w:styleId="36">
    <w:name w:val="Fließtext"/>
    <w:basedOn w:val="1"/>
    <w:qFormat/>
    <w:uiPriority w:val="0"/>
    <w:pPr>
      <w:overflowPunct w:val="0"/>
      <w:autoSpaceDE w:val="0"/>
      <w:autoSpaceDN w:val="0"/>
      <w:adjustRightInd w:val="0"/>
      <w:textAlignment w:val="baseline"/>
    </w:pPr>
    <w:rPr>
      <w:kern w:val="28"/>
      <w:szCs w:val="20"/>
    </w:rPr>
  </w:style>
  <w:style w:type="paragraph" w:customStyle="1" w:styleId="37">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8">
    <w:name w:val="apple-converted-space"/>
    <w:qFormat/>
    <w:uiPriority w:val="0"/>
    <w:rPr>
      <w:rFonts w:ascii="Times New Roman" w:hAnsi="Times New Roman" w:eastAsia="宋体" w:cs="Times New Roman"/>
    </w:rPr>
  </w:style>
  <w:style w:type="paragraph" w:customStyle="1" w:styleId="39">
    <w:name w:val="null3"/>
    <w:qFormat/>
    <w:uiPriority w:val="0"/>
    <w:rPr>
      <w:rFonts w:hint="eastAsia" w:ascii="Calibri" w:hAnsi="Calibri" w:eastAsia="宋体" w:cs="Times New Roman"/>
      <w:lang w:val="en-US" w:eastAsia="zh-CN" w:bidi="ar-SA"/>
    </w:rPr>
  </w:style>
  <w:style w:type="paragraph" w:styleId="40">
    <w:name w:val="List Paragraph"/>
    <w:basedOn w:val="1"/>
    <w:qFormat/>
    <w:uiPriority w:val="34"/>
    <w:pPr>
      <w:ind w:firstLine="420" w:firstLineChars="200"/>
    </w:pPr>
  </w:style>
  <w:style w:type="paragraph" w:customStyle="1" w:styleId="41">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2">
    <w:name w:val="列出段落1"/>
    <w:basedOn w:val="1"/>
    <w:qFormat/>
    <w:uiPriority w:val="34"/>
    <w:pPr>
      <w:ind w:firstLine="420" w:firstLineChars="200"/>
    </w:pPr>
    <w:rPr>
      <w:rFonts w:eastAsia="仿宋_GB2312"/>
      <w:sz w:val="32"/>
    </w:rPr>
  </w:style>
  <w:style w:type="character" w:customStyle="1" w:styleId="43">
    <w:name w:val="批注框文本 Char"/>
    <w:basedOn w:val="27"/>
    <w:link w:val="18"/>
    <w:qFormat/>
    <w:uiPriority w:val="0"/>
    <w:rPr>
      <w:rFonts w:ascii="Calibri" w:hAnsi="Calibri"/>
      <w:kern w:val="2"/>
      <w:sz w:val="18"/>
      <w:szCs w:val="18"/>
    </w:rPr>
  </w:style>
  <w:style w:type="character" w:customStyle="1" w:styleId="44">
    <w:name w:val="批注文字 Char"/>
    <w:basedOn w:val="27"/>
    <w:link w:val="16"/>
    <w:qFormat/>
    <w:uiPriority w:val="0"/>
    <w:rPr>
      <w:rFonts w:ascii="Calibri" w:hAnsi="Calibri"/>
      <w:kern w:val="2"/>
      <w:sz w:val="21"/>
      <w:szCs w:val="24"/>
    </w:rPr>
  </w:style>
  <w:style w:type="character" w:customStyle="1" w:styleId="45">
    <w:name w:val="批注主题 Char"/>
    <w:basedOn w:val="44"/>
    <w:link w:val="24"/>
    <w:qFormat/>
    <w:uiPriority w:val="0"/>
    <w:rPr>
      <w:rFonts w:ascii="Calibri" w:hAnsi="Calibri"/>
      <w:kern w:val="2"/>
      <w:sz w:val="21"/>
      <w:szCs w:val="24"/>
    </w:rPr>
  </w:style>
  <w:style w:type="character" w:customStyle="1" w:styleId="46">
    <w:name w:val="页眉 Char"/>
    <w:basedOn w:val="27"/>
    <w:link w:val="14"/>
    <w:qFormat/>
    <w:uiPriority w:val="0"/>
    <w:rPr>
      <w:rFonts w:ascii="Calibri" w:hAnsi="Calibri"/>
      <w:kern w:val="2"/>
      <w:sz w:val="18"/>
      <w:szCs w:val="18"/>
    </w:rPr>
  </w:style>
  <w:style w:type="table" w:customStyle="1" w:styleId="47">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8">
    <w:name w:val="font11"/>
    <w:basedOn w:val="27"/>
    <w:qFormat/>
    <w:uiPriority w:val="0"/>
    <w:rPr>
      <w:rFonts w:hint="eastAsia" w:ascii="微软雅黑" w:hAnsi="微软雅黑" w:eastAsia="微软雅黑" w:cs="微软雅黑"/>
      <w:b/>
      <w:color w:val="000000"/>
      <w:sz w:val="22"/>
      <w:szCs w:val="22"/>
      <w:u w:val="none"/>
    </w:rPr>
  </w:style>
  <w:style w:type="character" w:customStyle="1" w:styleId="49">
    <w:name w:val="font31"/>
    <w:basedOn w:val="27"/>
    <w:qFormat/>
    <w:uiPriority w:val="0"/>
    <w:rPr>
      <w:rFonts w:hint="eastAsia" w:ascii="微软雅黑" w:hAnsi="微软雅黑" w:eastAsia="微软雅黑" w:cs="微软雅黑"/>
      <w:b/>
      <w:color w:val="FF0000"/>
      <w:sz w:val="22"/>
      <w:szCs w:val="22"/>
      <w:u w:val="none"/>
    </w:rPr>
  </w:style>
  <w:style w:type="paragraph" w:customStyle="1" w:styleId="50">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51">
    <w:name w:val="文档结构图 Char"/>
    <w:basedOn w:val="27"/>
    <w:link w:val="15"/>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32</Pages>
  <Words>12999</Words>
  <Characters>13860</Characters>
  <Lines>108</Lines>
  <Paragraphs>30</Paragraphs>
  <TotalTime>6</TotalTime>
  <ScaleCrop>false</ScaleCrop>
  <LinksUpToDate>false</LinksUpToDate>
  <CharactersWithSpaces>14672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2025-06-23T08:00:00Z</dcterms:created>
  <dc:creator>Administrator</dc:creator>
  <cp:lastModifiedBy>恰好钟意.</cp:lastModifiedBy>
  <cp:lastPrinted>2025-07-02T03:06:00Z</cp:lastPrinted>
  <dcterms:modified xsi:type="dcterms:W3CDTF">2025-07-07T08:25:18Z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D16D33CA94D343F2A6862F8F579F9E35_13</vt:lpwstr>
  </property>
  <property fmtid="{D5CDD505-2E9C-101B-9397-08002B2CF9AE}" pid="4" name="KSOTemplateDocerSaveRecord">
    <vt:lpwstr>eyJoZGlkIjoiMWY0YzY3MjAwOGM0NDk3YTMxMGM4MGVmMDNmYjc2ODgiLCJ1c2VySWQiOiI0MDA3NTgxNDcifQ==</vt:lpwstr>
  </property>
</Properties>
</file>